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84" w:rsidRDefault="005D6684">
      <w:pPr>
        <w:pStyle w:val="1"/>
        <w:spacing w:before="75"/>
        <w:ind w:left="0"/>
        <w:rPr>
          <w:rFonts w:ascii="Georgia" w:hAnsi="Georgia"/>
          <w:sz w:val="21"/>
        </w:rPr>
      </w:pPr>
      <w:bookmarkStart w:id="0" w:name="_GoBack"/>
      <w:bookmarkEnd w:id="0"/>
    </w:p>
    <w:p w:rsidR="005D6684" w:rsidRDefault="009D07A0">
      <w:pPr>
        <w:pStyle w:val="a5"/>
        <w:rPr>
          <w:rFonts w:ascii="Georgia" w:hAnsi="Georgia"/>
          <w:sz w:val="21"/>
        </w:rPr>
      </w:pP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51435</wp:posOffset>
            </wp:positionV>
            <wp:extent cx="2980690" cy="20027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5D6684">
      <w:pPr>
        <w:pStyle w:val="a5"/>
        <w:rPr>
          <w:rFonts w:ascii="Georgia" w:hAnsi="Georgia"/>
          <w:sz w:val="21"/>
        </w:rPr>
      </w:pPr>
    </w:p>
    <w:p w:rsidR="005D6684" w:rsidRDefault="009D07A0">
      <w:pPr>
        <w:pStyle w:val="a5"/>
        <w:jc w:val="both"/>
      </w:pPr>
      <w:r>
        <w:t xml:space="preserve">                                                            </w:t>
      </w:r>
      <w:r>
        <w:rPr>
          <w:color w:val="FF0000"/>
        </w:rPr>
        <w:t>Памятка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населения.</w:t>
      </w:r>
    </w:p>
    <w:p w:rsidR="005D6684" w:rsidRDefault="005D6684">
      <w:pPr>
        <w:pStyle w:val="a5"/>
        <w:jc w:val="both"/>
        <w:rPr>
          <w:color w:val="FF0000"/>
        </w:rPr>
      </w:pPr>
    </w:p>
    <w:p w:rsidR="005D6684" w:rsidRDefault="009D07A0">
      <w:pPr>
        <w:pStyle w:val="a5"/>
        <w:spacing w:before="260"/>
        <w:ind w:right="113" w:firstLine="794"/>
        <w:jc w:val="both"/>
        <w:rPr>
          <w:color w:val="000000"/>
        </w:rPr>
      </w:pPr>
      <w:r>
        <w:rPr>
          <w:color w:val="000000"/>
        </w:rPr>
        <w:t>Бруцеллёз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инфекционное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заболевание,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сопровождающееся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лихорадкой,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поражением сосудистой, нервной и других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и особенно часто опорно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двигательного аппарата.</w:t>
      </w:r>
    </w:p>
    <w:p w:rsidR="005D6684" w:rsidRDefault="009D07A0">
      <w:pPr>
        <w:pStyle w:val="a5"/>
        <w:ind w:right="113" w:firstLine="737"/>
        <w:jc w:val="both"/>
        <w:rPr>
          <w:color w:val="000000"/>
        </w:rPr>
      </w:pPr>
      <w:r>
        <w:rPr>
          <w:color w:val="000000"/>
        </w:rPr>
        <w:t>Основной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источник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бруцеллёзной</w:t>
      </w:r>
      <w:r>
        <w:rPr>
          <w:color w:val="000000"/>
          <w:spacing w:val="-68"/>
        </w:rPr>
        <w:t xml:space="preserve"> </w:t>
      </w:r>
      <w:r>
        <w:rPr>
          <w:color w:val="000000"/>
        </w:rPr>
        <w:t>инфекции для людей - мелкий, крупный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рогатый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свиньи.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 животных бруцеллез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проявляется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яловостью,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абортами,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рождением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нежизнеспособного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молодняка,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снижением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продуктивности.</w:t>
      </w:r>
    </w:p>
    <w:p w:rsidR="005D6684" w:rsidRDefault="009D07A0">
      <w:pPr>
        <w:pStyle w:val="a5"/>
        <w:ind w:firstLine="737"/>
        <w:jc w:val="both"/>
        <w:rPr>
          <w:color w:val="000000"/>
        </w:rPr>
      </w:pPr>
      <w:r>
        <w:rPr>
          <w:color w:val="000000"/>
        </w:rPr>
        <w:t>Возбудитель инфекции — бруцеллы. Имеется 6 видов бруцелл и большое число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биотипов. В патологии человека наибольшее значение имеет возбудитель бруцеллеза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</w:t>
      </w:r>
      <w:r>
        <w:rPr>
          <w:color w:val="000000"/>
        </w:rPr>
        <w:t>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Brucella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melitensis,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который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вызывает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вспышки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заболеваний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бруцеллёзом, часто с тяжелым течением. Случаи бруцеллеза, вызванного другими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видами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бруцелл — крупного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abortus)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свиней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Suis)</w:t>
      </w:r>
      <w:r>
        <w:rPr>
          <w:color w:val="000000"/>
          <w:spacing w:val="2"/>
        </w:rPr>
        <w:t xml:space="preserve"> - </w:t>
      </w:r>
      <w:r>
        <w:rPr>
          <w:color w:val="000000"/>
        </w:rPr>
        <w:t>единичны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(спорадические)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характеризуются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легким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течением.</w:t>
      </w:r>
    </w:p>
    <w:p w:rsidR="005D6684" w:rsidRDefault="009D07A0">
      <w:pPr>
        <w:pStyle w:val="a5"/>
        <w:ind w:right="113" w:firstLine="737"/>
        <w:jc w:val="both"/>
        <w:rPr>
          <w:color w:val="000000"/>
        </w:rPr>
      </w:pPr>
      <w:r>
        <w:rPr>
          <w:color w:val="000000"/>
        </w:rPr>
        <w:t>Особую опасность больные животные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период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отёлов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окотов,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когда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внешнюю среду выделяется огромное количество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возбудителя. Микробы выделяются во внешнюю среду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молоком,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мочой,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испражнениями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животных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теч</w:t>
      </w:r>
      <w:r>
        <w:rPr>
          <w:color w:val="000000"/>
        </w:rPr>
        <w:t>ение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всего года. Наиболее тяжёлое течение заболевания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наблюдается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людей,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заразившихся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мелкого рогатого скота (козы, овцы).</w:t>
      </w:r>
    </w:p>
    <w:p w:rsidR="005D6684" w:rsidRDefault="009D07A0">
      <w:pPr>
        <w:pStyle w:val="a5"/>
        <w:spacing w:before="87"/>
        <w:ind w:left="113" w:right="170" w:firstLine="737"/>
        <w:jc w:val="both"/>
        <w:rPr>
          <w:color w:val="000000"/>
        </w:rPr>
      </w:pPr>
      <w:r>
        <w:rPr>
          <w:color w:val="000000"/>
        </w:rPr>
        <w:t>Заражение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человека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происходит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 оказании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помощи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родах,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абортах,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убое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обработке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туш,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стрижке 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контакте с </w:t>
      </w:r>
      <w:r>
        <w:rPr>
          <w:color w:val="000000"/>
        </w:rPr>
        <w:t>предметами,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загрязнёнными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выделениями животных, при употреблении в пищу мяса, подвергнувшегося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недостаточной термической обработке, некипяченого молока или молочных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продуктов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сырого молока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(творог,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сыр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т.д.).</w:t>
      </w:r>
    </w:p>
    <w:p w:rsidR="005D6684" w:rsidRDefault="009D07A0">
      <w:pPr>
        <w:pStyle w:val="a5"/>
        <w:spacing w:before="3"/>
        <w:ind w:left="100" w:right="175" w:firstLine="758"/>
        <w:jc w:val="both"/>
        <w:rPr>
          <w:color w:val="000000"/>
        </w:rPr>
      </w:pPr>
      <w:r>
        <w:rPr>
          <w:color w:val="000000"/>
        </w:rPr>
        <w:t xml:space="preserve">Возбудитель бруцеллёза обладает большой </w:t>
      </w:r>
      <w:r>
        <w:rPr>
          <w:color w:val="000000"/>
        </w:rPr>
        <w:t>устойчивостью к воздействиям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низких температур, длительно сохраняется в пищевых продуктах, в том числе,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хранящихся в холодильниках и морозильных камерах. В замороженных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инфицированных мясных и молочных продуктах микробы остаются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жизнеспособными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</w:rPr>
        <w:t>сего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срока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хранения.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сыром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молоке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которое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хранится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 холодильнике, возбудитель бруцеллеза сохраняет свою жизнеспособность до 10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дней, в сливочном масле - более 4 недель, в домашнем сыре - 3 недели, брынзе - 45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дней; в простокваше и сметане -8-15 дней, в </w:t>
      </w:r>
      <w:r>
        <w:rPr>
          <w:color w:val="000000"/>
        </w:rPr>
        <w:t>кумысе, шубате (сброженное верблюжье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молоко)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 3 суток;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мясе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 рогатого 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более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320 дней.</w:t>
      </w:r>
    </w:p>
    <w:p w:rsidR="005D6684" w:rsidRDefault="009D07A0">
      <w:pPr>
        <w:pStyle w:val="a5"/>
        <w:spacing w:before="4"/>
        <w:ind w:left="850" w:right="170"/>
        <w:jc w:val="both"/>
        <w:rPr>
          <w:color w:val="000000"/>
        </w:rPr>
      </w:pPr>
      <w:r>
        <w:rPr>
          <w:color w:val="000000"/>
        </w:rPr>
        <w:t>Устойчивы длительное время в условиях засолки (до 130 дней).</w:t>
      </w:r>
      <w:r>
        <w:rPr>
          <w:color w:val="000000"/>
          <w:spacing w:val="1"/>
        </w:rPr>
        <w:t xml:space="preserve"> </w:t>
      </w:r>
    </w:p>
    <w:p w:rsidR="005D6684" w:rsidRDefault="009D07A0">
      <w:pPr>
        <w:pStyle w:val="a5"/>
        <w:tabs>
          <w:tab w:val="left" w:pos="10496"/>
        </w:tabs>
        <w:spacing w:before="4"/>
        <w:ind w:left="113" w:right="170" w:firstLine="737"/>
        <w:jc w:val="both"/>
        <w:rPr>
          <w:color w:val="000000"/>
        </w:rPr>
        <w:sectPr w:rsidR="005D6684">
          <w:pgSz w:w="11906" w:h="16838"/>
          <w:pgMar w:top="640" w:right="620" w:bottom="280" w:left="620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>Во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органах,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костях,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мышцах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лимфатических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узлах инфициро</w:t>
      </w:r>
      <w:r>
        <w:rPr>
          <w:color w:val="000000"/>
        </w:rPr>
        <w:t>ванных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туш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мес.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более;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овечьей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смушках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1,5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мес.</w:t>
      </w:r>
    </w:p>
    <w:p w:rsidR="005D6684" w:rsidRDefault="009D07A0">
      <w:pPr>
        <w:pStyle w:val="a5"/>
        <w:spacing w:before="59" w:line="322" w:lineRule="exact"/>
        <w:ind w:left="858"/>
        <w:jc w:val="both"/>
        <w:rPr>
          <w:color w:val="000000"/>
        </w:rPr>
      </w:pPr>
      <w:r>
        <w:rPr>
          <w:color w:val="000000"/>
        </w:rPr>
        <w:lastRenderedPageBreak/>
        <w:t>Наибольшее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количество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людей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заболевает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весной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летом.</w:t>
      </w:r>
    </w:p>
    <w:p w:rsidR="005D6684" w:rsidRDefault="009D07A0">
      <w:pPr>
        <w:pStyle w:val="a5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Инкубационный период заболевания (время от контакта с больным животным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клинических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симптомов)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недели,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иногда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затягивается до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двух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месяцев.</w:t>
      </w:r>
    </w:p>
    <w:p w:rsidR="005D6684" w:rsidRDefault="009D07A0">
      <w:pPr>
        <w:pStyle w:val="a5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Начинается болезнь, как правило, с повышения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 тела до 39- 40°С (характерны подъемы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вечерние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ночные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часы)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7-10 дней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более,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случаях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терапии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температура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держится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2-3 месяцев. </w:t>
      </w:r>
    </w:p>
    <w:p w:rsidR="005D6684" w:rsidRDefault="009D07A0">
      <w:pPr>
        <w:pStyle w:val="a5"/>
        <w:spacing w:before="4"/>
        <w:ind w:left="113" w:firstLine="624"/>
        <w:jc w:val="both"/>
        <w:rPr>
          <w:color w:val="000000"/>
        </w:rPr>
      </w:pPr>
      <w:r>
        <w:rPr>
          <w:color w:val="000000"/>
        </w:rPr>
        <w:t>Лихорадка сопровождается ознобами, повышенной потливостью и общими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симптомами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интоксикации.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последующем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присоединяются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симптомы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поражения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опорно-двигательного аппарата (суставов), сердечно-сос</w:t>
      </w:r>
      <w:r>
        <w:rPr>
          <w:color w:val="000000"/>
        </w:rPr>
        <w:t>удистой, нервной и других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организма.</w:t>
      </w:r>
    </w:p>
    <w:p w:rsidR="005D6684" w:rsidRDefault="009D07A0">
      <w:pPr>
        <w:pStyle w:val="a5"/>
        <w:spacing w:before="3"/>
        <w:ind w:left="100" w:firstLine="758"/>
        <w:jc w:val="both"/>
        <w:rPr>
          <w:color w:val="000000"/>
        </w:rPr>
      </w:pPr>
      <w:r>
        <w:rPr>
          <w:color w:val="000000"/>
        </w:rPr>
        <w:t>Для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бруцеллеза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характерно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относительно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удовлетворительное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самочувствие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больного на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фоне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высокой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температуры.</w:t>
      </w:r>
    </w:p>
    <w:p w:rsidR="005D6684" w:rsidRDefault="005D6684">
      <w:pPr>
        <w:pStyle w:val="a5"/>
        <w:spacing w:before="3"/>
        <w:ind w:left="100" w:firstLine="758"/>
        <w:jc w:val="both"/>
        <w:rPr>
          <w:color w:val="000000"/>
        </w:rPr>
      </w:pPr>
    </w:p>
    <w:p w:rsidR="005D6684" w:rsidRDefault="009D07A0">
      <w:pPr>
        <w:pStyle w:val="1"/>
        <w:spacing w:before="3" w:line="204" w:lineRule="auto"/>
        <w:ind w:left="100" w:firstLine="7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заболевания бруцеллёзом необходимо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следующее.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содержащим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подворьях:</w:t>
      </w:r>
    </w:p>
    <w:p w:rsidR="005D6684" w:rsidRDefault="005D6684">
      <w:pPr>
        <w:pStyle w:val="1"/>
        <w:spacing w:before="3" w:line="204" w:lineRule="auto"/>
        <w:ind w:left="100" w:firstLine="758"/>
        <w:jc w:val="center"/>
        <w:rPr>
          <w:color w:val="000000"/>
        </w:rPr>
      </w:pPr>
    </w:p>
    <w:p w:rsidR="005D6684" w:rsidRDefault="009D07A0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производить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регистрацию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животных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ветеринарном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учреждении,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получать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регистрационный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номер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форме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бирки;</w:t>
      </w:r>
    </w:p>
    <w:p w:rsidR="005D6684" w:rsidRDefault="009D07A0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покупку, продажу, сдачу на убой, выгон,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размещение на пастбище и все другие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перемещения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только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разрешения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ветеринарной </w:t>
      </w:r>
      <w:r>
        <w:rPr>
          <w:b w:val="0"/>
          <w:bCs w:val="0"/>
          <w:color w:val="000000"/>
          <w:sz w:val="28"/>
        </w:rPr>
        <w:t>службы;</w:t>
      </w:r>
    </w:p>
    <w:p w:rsidR="005D6684" w:rsidRDefault="009D07A0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карантинировать в течение 30 дней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вновь приобретенных животных для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проведения ветеринарных исследований и</w:t>
      </w:r>
      <w:r>
        <w:rPr>
          <w:b w:val="0"/>
          <w:bCs w:val="0"/>
          <w:color w:val="000000"/>
          <w:spacing w:val="-6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обработок;</w:t>
      </w:r>
    </w:p>
    <w:p w:rsidR="005D6684" w:rsidRDefault="009D07A0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информировать ветеринарную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службу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всех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случаях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заболевания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подозрением </w:t>
      </w:r>
      <w:r>
        <w:rPr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бруцеллёз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(аборты,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рождение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нежизнеспособного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молодняка);</w:t>
      </w:r>
    </w:p>
    <w:p w:rsidR="005D6684" w:rsidRDefault="009D07A0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  <w:szCs w:val="28"/>
        </w:rPr>
        <w:t xml:space="preserve">-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соблюдать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рекомендации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ветеринарной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службы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содержанию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скота.</w:t>
      </w:r>
    </w:p>
    <w:p w:rsidR="005D6684" w:rsidRDefault="009D07A0">
      <w:pPr>
        <w:pStyle w:val="1"/>
        <w:spacing w:before="200" w:line="363" w:lineRule="exact"/>
        <w:jc w:val="center"/>
      </w:pPr>
      <w:r>
        <w:rPr>
          <w:color w:val="000000"/>
          <w:sz w:val="28"/>
          <w:szCs w:val="28"/>
        </w:rPr>
        <w:t>Населению:</w:t>
      </w:r>
    </w:p>
    <w:p w:rsidR="005D6684" w:rsidRDefault="009D07A0">
      <w:pPr>
        <w:pStyle w:val="1"/>
        <w:spacing w:before="200"/>
        <w:ind w:left="0" w:firstLine="85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2"/>
        </w:rPr>
        <w:t>- п</w:t>
      </w:r>
      <w:r>
        <w:rPr>
          <w:b w:val="0"/>
          <w:bCs w:val="0"/>
          <w:color w:val="000000"/>
          <w:sz w:val="28"/>
        </w:rPr>
        <w:t>риобретать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продукты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установленных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местах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(рынки,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магазины,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мини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маркеты 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т.д.); </w:t>
      </w:r>
    </w:p>
    <w:p w:rsidR="005D6684" w:rsidRDefault="009D07A0">
      <w:pPr>
        <w:pStyle w:val="1"/>
        <w:spacing w:before="20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>- не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допускать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употребление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сырого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молока,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приобретенного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частных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лиц;</w:t>
      </w:r>
    </w:p>
    <w:p w:rsidR="005D6684" w:rsidRDefault="009D07A0">
      <w:pPr>
        <w:pStyle w:val="1"/>
        <w:spacing w:before="200"/>
        <w:ind w:left="0" w:firstLine="567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 xml:space="preserve"> - при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приготовлении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мяса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-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готовить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небольшими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кусками,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проведением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термической обработки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менее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часа.</w:t>
      </w:r>
    </w:p>
    <w:p w:rsidR="005D6684" w:rsidRDefault="009D07A0">
      <w:pPr>
        <w:pStyle w:val="1"/>
        <w:spacing w:before="200"/>
        <w:ind w:left="0" w:firstLine="737"/>
        <w:jc w:val="both"/>
      </w:pPr>
      <w:r>
        <w:rPr>
          <w:b w:val="0"/>
          <w:bCs w:val="0"/>
          <w:color w:val="000000"/>
          <w:sz w:val="28"/>
        </w:rPr>
        <w:t>Соблюдение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указанных</w:t>
      </w:r>
      <w:r>
        <w:rPr>
          <w:b w:val="0"/>
          <w:bCs w:val="0"/>
          <w:color w:val="000000"/>
          <w:spacing w:val="-10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рекомендаций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позволит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предотвратить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заражение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бруцеллёзом.</w:t>
      </w:r>
    </w:p>
    <w:p w:rsidR="005D6684" w:rsidRDefault="005D6684">
      <w:pPr>
        <w:pStyle w:val="1"/>
        <w:spacing w:before="3" w:line="204" w:lineRule="auto"/>
        <w:ind w:left="100" w:firstLine="758"/>
        <w:jc w:val="both"/>
        <w:rPr>
          <w:sz w:val="28"/>
        </w:rPr>
      </w:pPr>
    </w:p>
    <w:p w:rsidR="005D6684" w:rsidRDefault="005D6684">
      <w:pPr>
        <w:pStyle w:val="a5"/>
        <w:spacing w:before="3"/>
        <w:ind w:left="100" w:firstLine="758"/>
        <w:jc w:val="both"/>
      </w:pPr>
    </w:p>
    <w:p w:rsidR="005D6684" w:rsidRDefault="005D6684">
      <w:pPr>
        <w:pStyle w:val="a5"/>
        <w:spacing w:before="3"/>
        <w:ind w:left="100" w:right="142" w:firstLine="758"/>
        <w:jc w:val="both"/>
      </w:pPr>
    </w:p>
    <w:p w:rsidR="005D6684" w:rsidRDefault="009D07A0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телефоны:</w:t>
      </w:r>
    </w:p>
    <w:p w:rsidR="005D6684" w:rsidRDefault="009D07A0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Ветеринарная служба </w:t>
      </w:r>
      <w:r>
        <w:rPr>
          <w:sz w:val="26"/>
          <w:szCs w:val="26"/>
        </w:rPr>
        <w:t>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 w:rsidR="005D6684" w:rsidRDefault="009D07A0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тел.: (3467) 36-01-67 доб. 4516, 4517, 4518</w:t>
      </w:r>
    </w:p>
    <w:p w:rsidR="005D6684" w:rsidRDefault="009D07A0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Россельхознадзора по Тюменской области, ЯНАО и ХМАО, Ханты-Мансийский от</w:t>
      </w:r>
      <w:r>
        <w:rPr>
          <w:sz w:val="26"/>
          <w:szCs w:val="26"/>
        </w:rPr>
        <w:t>дел</w:t>
      </w:r>
    </w:p>
    <w:p w:rsidR="005D6684" w:rsidRDefault="009D07A0">
      <w:pPr>
        <w:widowControl/>
        <w:spacing w:before="3" w:line="276" w:lineRule="auto"/>
        <w:ind w:firstLine="709"/>
        <w:jc w:val="both"/>
      </w:pPr>
      <w:r>
        <w:rPr>
          <w:sz w:val="26"/>
          <w:szCs w:val="26"/>
        </w:rPr>
        <w:t>тел.: (3467) 35-01-24</w:t>
      </w:r>
    </w:p>
    <w:sectPr w:rsidR="005D6684">
      <w:pgSz w:w="11906" w:h="16838"/>
      <w:pgMar w:top="660" w:right="62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5D6684"/>
    <w:rsid w:val="005D6684"/>
    <w:rsid w:val="009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85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pPr>
      <w:ind w:left="49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85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pPr>
      <w:ind w:left="49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Екатерина Васильевна</dc:creator>
  <cp:lastModifiedBy>Шаньгина Екатерина Васильевна</cp:lastModifiedBy>
  <cp:revision>2</cp:revision>
  <dcterms:created xsi:type="dcterms:W3CDTF">2023-09-07T09:43:00Z</dcterms:created>
  <dcterms:modified xsi:type="dcterms:W3CDTF">2023-09-07T09:43:00Z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2016-08-03T00:00:00Z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