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6"/>
        <w:ind w:firstLine="1097"/>
      </w:pPr>
      <w:r>
        <w:rPr/>
        <w:t>Основные новеллы в Методических рекомендациях по вопросам представления</w:t>
      </w:r>
      <w:r>
        <w:rPr>
          <w:spacing w:val="-4"/>
        </w:rPr>
        <w:t> </w:t>
      </w:r>
      <w:r>
        <w:rPr/>
        <w:t>сведений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доходах,</w:t>
      </w:r>
      <w:r>
        <w:rPr>
          <w:spacing w:val="-4"/>
        </w:rPr>
        <w:t> </w:t>
      </w:r>
      <w:r>
        <w:rPr/>
        <w:t>расходах,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имуществе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обязательствах имущественного характера и заполнения соответствующей формы справки</w:t>
      </w:r>
    </w:p>
    <w:p>
      <w:pPr>
        <w:pStyle w:val="Title"/>
        <w:ind w:left="3053"/>
      </w:pPr>
      <w:r>
        <w:rPr/>
        <w:t>в</w:t>
      </w:r>
      <w:r>
        <w:rPr>
          <w:spacing w:val="-3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(за</w:t>
      </w:r>
      <w:r>
        <w:rPr>
          <w:spacing w:val="-1"/>
        </w:rPr>
        <w:t> </w:t>
      </w:r>
      <w:r>
        <w:rPr/>
        <w:t>отчетный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>
          <w:spacing w:val="-4"/>
        </w:rPr>
        <w:t>год)</w:t>
      </w:r>
    </w:p>
    <w:p>
      <w:pPr>
        <w:pStyle w:val="BodyText"/>
        <w:ind w:left="0" w:right="0" w:firstLine="0"/>
        <w:jc w:val="left"/>
        <w:rPr>
          <w:b/>
        </w:rPr>
      </w:pPr>
    </w:p>
    <w:p>
      <w:pPr>
        <w:pStyle w:val="BodyText"/>
        <w:tabs>
          <w:tab w:pos="556" w:val="left" w:leader="none"/>
          <w:tab w:pos="2120" w:val="left" w:leader="none"/>
          <w:tab w:pos="2215" w:val="left" w:leader="none"/>
          <w:tab w:pos="4177" w:val="left" w:leader="none"/>
          <w:tab w:pos="4630" w:val="left" w:leader="none"/>
          <w:tab w:pos="5531" w:val="left" w:leader="none"/>
          <w:tab w:pos="5749" w:val="left" w:leader="none"/>
          <w:tab w:pos="5950" w:val="left" w:leader="none"/>
          <w:tab w:pos="6997" w:val="left" w:leader="none"/>
          <w:tab w:pos="7361" w:val="left" w:leader="none"/>
          <w:tab w:pos="8038" w:val="left" w:leader="none"/>
          <w:tab w:pos="9223" w:val="left" w:leader="none"/>
          <w:tab w:pos="10178" w:val="left" w:leader="none"/>
        </w:tabs>
        <w:jc w:val="right"/>
      </w:pPr>
      <w:r>
        <w:rPr/>
        <w:t>Министерством труда и социальной защиты Российской Федерации ежегодно обновляются</w:t>
      </w:r>
      <w:r>
        <w:rPr>
          <w:spacing w:val="80"/>
        </w:rPr>
        <w:t> </w:t>
      </w:r>
      <w:r>
        <w:rPr/>
        <w:t>Методические</w:t>
      </w:r>
      <w:r>
        <w:rPr>
          <w:spacing w:val="80"/>
        </w:rPr>
        <w:t> </w:t>
      </w:r>
      <w:r>
        <w:rPr/>
        <w:t>рекомендации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вопросам</w:t>
      </w:r>
      <w:r>
        <w:rPr>
          <w:spacing w:val="80"/>
        </w:rPr>
        <w:t> </w:t>
      </w:r>
      <w:r>
        <w:rPr/>
        <w:t>представления</w:t>
      </w:r>
      <w:r>
        <w:rPr>
          <w:spacing w:val="80"/>
        </w:rPr>
        <w:t> </w:t>
      </w:r>
      <w:r>
        <w:rPr/>
        <w:t>сведений о</w:t>
      </w:r>
      <w:r>
        <w:rPr>
          <w:spacing w:val="70"/>
        </w:rPr>
        <w:t> </w:t>
      </w:r>
      <w:r>
        <w:rPr/>
        <w:t>доходах,</w:t>
      </w:r>
      <w:r>
        <w:rPr>
          <w:spacing w:val="70"/>
        </w:rPr>
        <w:t> </w:t>
      </w:r>
      <w:r>
        <w:rPr/>
        <w:t>расходах,</w:t>
      </w:r>
      <w:r>
        <w:rPr>
          <w:spacing w:val="70"/>
        </w:rPr>
        <w:t> </w:t>
      </w:r>
      <w:r>
        <w:rPr/>
        <w:t>об</w:t>
      </w:r>
      <w:r>
        <w:rPr>
          <w:spacing w:val="70"/>
        </w:rPr>
        <w:t> </w:t>
      </w:r>
      <w:r>
        <w:rPr/>
        <w:t>имуществе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обязательствах</w:t>
      </w:r>
      <w:r>
        <w:rPr>
          <w:spacing w:val="70"/>
        </w:rPr>
        <w:t> </w:t>
      </w:r>
      <w:r>
        <w:rPr/>
        <w:t>имущественного</w:t>
      </w:r>
      <w:r>
        <w:rPr>
          <w:spacing w:val="70"/>
        </w:rPr>
        <w:t> </w:t>
      </w:r>
      <w:r>
        <w:rPr/>
        <w:t>характера </w:t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заполнения</w:t>
      </w:r>
      <w:r>
        <w:rPr/>
        <w:tab/>
        <w:tab/>
      </w:r>
      <w:r>
        <w:rPr>
          <w:spacing w:val="-2"/>
        </w:rPr>
        <w:t>соответствующей</w:t>
      </w:r>
      <w:r>
        <w:rPr/>
        <w:tab/>
      </w:r>
      <w:r>
        <w:rPr>
          <w:spacing w:val="-2"/>
        </w:rPr>
        <w:t>формы</w:t>
      </w:r>
      <w:r>
        <w:rPr/>
        <w:tab/>
        <w:tab/>
      </w:r>
      <w:r>
        <w:rPr>
          <w:spacing w:val="-2"/>
        </w:rPr>
        <w:t>справки</w:t>
      </w:r>
      <w:r>
        <w:rPr/>
        <w:tab/>
      </w:r>
      <w:r>
        <w:rPr>
          <w:spacing w:val="-2"/>
        </w:rPr>
        <w:t>(далее</w:t>
      </w:r>
      <w:r>
        <w:rPr/>
        <w:tab/>
      </w:r>
      <w:r>
        <w:rPr>
          <w:spacing w:val="-2"/>
        </w:rPr>
        <w:t>соответственно</w:t>
      </w:r>
      <w:r>
        <w:rPr/>
        <w:tab/>
      </w:r>
      <w:r>
        <w:rPr>
          <w:spacing w:val="-10"/>
        </w:rPr>
        <w:t>– </w:t>
      </w:r>
      <w:r>
        <w:rPr>
          <w:spacing w:val="-2"/>
        </w:rPr>
        <w:t>Методические</w:t>
      </w:r>
      <w:r>
        <w:rPr/>
        <w:tab/>
      </w:r>
      <w:r>
        <w:rPr>
          <w:spacing w:val="-2"/>
        </w:rPr>
        <w:t>рекомендации,</w:t>
      </w:r>
      <w:r>
        <w:rPr/>
        <w:tab/>
      </w:r>
      <w:r>
        <w:rPr>
          <w:spacing w:val="-2"/>
        </w:rPr>
        <w:t>сведения</w:t>
      </w:r>
      <w:r>
        <w:rPr/>
        <w:tab/>
      </w:r>
      <w:r>
        <w:rPr>
          <w:spacing w:val="-10"/>
        </w:rPr>
        <w:t>о</w:t>
      </w:r>
      <w:r>
        <w:rPr/>
        <w:tab/>
        <w:tab/>
      </w:r>
      <w:r>
        <w:rPr>
          <w:spacing w:val="-2"/>
        </w:rPr>
        <w:t>доходах).</w:t>
      </w:r>
      <w:r>
        <w:rPr/>
        <w:tab/>
      </w:r>
      <w:r>
        <w:rPr>
          <w:spacing w:val="-2"/>
        </w:rPr>
        <w:t>Обновленная</w:t>
      </w:r>
      <w:r>
        <w:rPr/>
        <w:tab/>
      </w:r>
      <w:r>
        <w:rPr>
          <w:spacing w:val="-2"/>
        </w:rPr>
        <w:t>редакция </w:t>
      </w:r>
      <w:r>
        <w:rPr/>
        <w:t>Методических рекомендаций размещается на официальном сайте Минтруда России. Методические рекомендации для применения в ходе декларационной кампании</w:t>
      </w:r>
    </w:p>
    <w:p>
      <w:pPr>
        <w:pStyle w:val="BodyText"/>
        <w:ind w:firstLine="0"/>
      </w:pPr>
      <w:r>
        <w:rPr/>
        <w:t>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>
      <w:pPr>
        <w:pStyle w:val="BodyText"/>
        <w:ind w:right="105"/>
      </w:pPr>
      <w:r>
        <w:rPr/>
        <w:t>При использовании указанных Методических рекомендаций предлагается обратить внимание на следующие изменения.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Отражены</w:t>
      </w:r>
      <w:r>
        <w:rPr>
          <w:spacing w:val="40"/>
          <w:sz w:val="28"/>
        </w:rPr>
        <w:t> </w:t>
      </w:r>
      <w:r>
        <w:rPr>
          <w:sz w:val="28"/>
        </w:rPr>
        <w:t>особенности,</w:t>
      </w:r>
      <w:r>
        <w:rPr>
          <w:spacing w:val="40"/>
          <w:sz w:val="28"/>
        </w:rPr>
        <w:t> </w:t>
      </w:r>
      <w:r>
        <w:rPr>
          <w:sz w:val="28"/>
        </w:rPr>
        <w:t>связанные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положениями</w:t>
      </w:r>
      <w:r>
        <w:rPr>
          <w:spacing w:val="40"/>
          <w:sz w:val="28"/>
        </w:rPr>
        <w:t> </w:t>
      </w:r>
      <w:r>
        <w:rPr>
          <w:sz w:val="28"/>
        </w:rPr>
        <w:t>Федерального</w:t>
      </w:r>
      <w:r>
        <w:rPr>
          <w:spacing w:val="40"/>
          <w:sz w:val="28"/>
        </w:rPr>
        <w:t> </w:t>
      </w:r>
      <w:r>
        <w:rPr>
          <w:sz w:val="28"/>
        </w:rPr>
        <w:t>закона от</w:t>
      </w:r>
      <w:r>
        <w:rPr>
          <w:spacing w:val="80"/>
          <w:sz w:val="28"/>
        </w:rPr>
        <w:t> </w:t>
      </w:r>
      <w:r>
        <w:rPr>
          <w:sz w:val="28"/>
        </w:rPr>
        <w:t>6</w:t>
      </w:r>
      <w:r>
        <w:rPr>
          <w:spacing w:val="80"/>
          <w:sz w:val="28"/>
        </w:rPr>
        <w:t> </w:t>
      </w:r>
      <w:r>
        <w:rPr>
          <w:sz w:val="28"/>
        </w:rPr>
        <w:t>февраля</w:t>
      </w:r>
      <w:r>
        <w:rPr>
          <w:spacing w:val="80"/>
          <w:sz w:val="28"/>
        </w:rPr>
        <w:t> </w:t>
      </w:r>
      <w:r>
        <w:rPr>
          <w:sz w:val="28"/>
        </w:rPr>
        <w:t>2023</w:t>
      </w:r>
      <w:r>
        <w:rPr>
          <w:spacing w:val="80"/>
          <w:sz w:val="28"/>
        </w:rPr>
        <w:t> </w:t>
      </w:r>
      <w:r>
        <w:rPr>
          <w:sz w:val="28"/>
        </w:rPr>
        <w:t>г.</w:t>
      </w:r>
      <w:r>
        <w:rPr>
          <w:spacing w:val="80"/>
          <w:sz w:val="28"/>
        </w:rPr>
        <w:t> </w:t>
      </w:r>
      <w:r>
        <w:rPr>
          <w:sz w:val="28"/>
        </w:rPr>
        <w:t>№</w:t>
      </w:r>
      <w:r>
        <w:rPr>
          <w:spacing w:val="80"/>
          <w:sz w:val="28"/>
        </w:rPr>
        <w:t> </w:t>
      </w:r>
      <w:r>
        <w:rPr>
          <w:sz w:val="28"/>
        </w:rPr>
        <w:t>12-ФЗ</w:t>
      </w:r>
      <w:r>
        <w:rPr>
          <w:spacing w:val="80"/>
          <w:sz w:val="28"/>
        </w:rPr>
        <w:t> </w:t>
      </w:r>
      <w:r>
        <w:rPr>
          <w:sz w:val="28"/>
        </w:rPr>
        <w:t>"О</w:t>
      </w:r>
      <w:r>
        <w:rPr>
          <w:spacing w:val="80"/>
          <w:sz w:val="28"/>
        </w:rPr>
        <w:t> </w:t>
      </w:r>
      <w:r>
        <w:rPr>
          <w:sz w:val="28"/>
        </w:rPr>
        <w:t>внесении</w:t>
      </w:r>
      <w:r>
        <w:rPr>
          <w:spacing w:val="80"/>
          <w:sz w:val="28"/>
        </w:rPr>
        <w:t> </w:t>
      </w:r>
      <w:r>
        <w:rPr>
          <w:sz w:val="28"/>
        </w:rPr>
        <w:t>изменений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Федеральный</w:t>
      </w:r>
      <w:r>
        <w:rPr>
          <w:spacing w:val="80"/>
          <w:sz w:val="28"/>
        </w:rPr>
        <w:t> </w:t>
      </w:r>
      <w:r>
        <w:rPr>
          <w:sz w:val="28"/>
        </w:rPr>
        <w:t>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</w:t>
      </w:r>
      <w:r>
        <w:rPr>
          <w:spacing w:val="40"/>
          <w:sz w:val="28"/>
        </w:rPr>
        <w:t> </w:t>
      </w:r>
      <w:r>
        <w:rPr>
          <w:sz w:val="28"/>
        </w:rPr>
        <w:t>Указа</w:t>
      </w:r>
      <w:r>
        <w:rPr>
          <w:spacing w:val="40"/>
          <w:sz w:val="28"/>
        </w:rPr>
        <w:t> </w:t>
      </w:r>
      <w:r>
        <w:rPr>
          <w:sz w:val="28"/>
        </w:rPr>
        <w:t>Президента</w:t>
      </w:r>
      <w:r>
        <w:rPr>
          <w:spacing w:val="40"/>
          <w:sz w:val="28"/>
        </w:rPr>
        <w:t> </w:t>
      </w:r>
      <w:r>
        <w:rPr>
          <w:sz w:val="28"/>
        </w:rPr>
        <w:t>Российской</w:t>
      </w:r>
      <w:r>
        <w:rPr>
          <w:spacing w:val="40"/>
          <w:sz w:val="28"/>
        </w:rPr>
        <w:t> </w:t>
      </w:r>
      <w:r>
        <w:rPr>
          <w:sz w:val="28"/>
        </w:rPr>
        <w:t>Федерации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29</w:t>
      </w:r>
      <w:r>
        <w:rPr>
          <w:spacing w:val="-2"/>
          <w:sz w:val="28"/>
        </w:rPr>
        <w:t> </w:t>
      </w:r>
      <w:r>
        <w:rPr>
          <w:sz w:val="28"/>
        </w:rPr>
        <w:t>декабря</w:t>
      </w:r>
      <w:r>
        <w:rPr>
          <w:spacing w:val="40"/>
          <w:sz w:val="28"/>
        </w:rPr>
        <w:t> </w:t>
      </w:r>
      <w:r>
        <w:rPr>
          <w:sz w:val="28"/>
        </w:rPr>
        <w:t>2022</w:t>
      </w:r>
      <w:r>
        <w:rPr>
          <w:spacing w:val="40"/>
          <w:sz w:val="28"/>
        </w:rPr>
        <w:t> </w:t>
      </w:r>
      <w:r>
        <w:rPr>
          <w:sz w:val="28"/>
        </w:rPr>
        <w:t>г.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968 "Об</w:t>
      </w:r>
      <w:r>
        <w:rPr>
          <w:spacing w:val="40"/>
          <w:sz w:val="28"/>
        </w:rPr>
        <w:t> </w:t>
      </w:r>
      <w:r>
        <w:rPr>
          <w:sz w:val="28"/>
        </w:rPr>
        <w:t>особенностях</w:t>
      </w:r>
      <w:r>
        <w:rPr>
          <w:spacing w:val="40"/>
          <w:sz w:val="28"/>
        </w:rPr>
        <w:t> </w:t>
      </w:r>
      <w:r>
        <w:rPr>
          <w:sz w:val="28"/>
        </w:rPr>
        <w:t>исполнения</w:t>
      </w:r>
      <w:r>
        <w:rPr>
          <w:spacing w:val="40"/>
          <w:sz w:val="28"/>
        </w:rPr>
        <w:t> </w:t>
      </w:r>
      <w:r>
        <w:rPr>
          <w:sz w:val="28"/>
        </w:rPr>
        <w:t>обязанностей,</w:t>
      </w:r>
      <w:r>
        <w:rPr>
          <w:spacing w:val="40"/>
          <w:sz w:val="28"/>
        </w:rPr>
        <w:t> </w:t>
      </w:r>
      <w:r>
        <w:rPr>
          <w:sz w:val="28"/>
        </w:rPr>
        <w:t>соблюдения</w:t>
      </w:r>
      <w:r>
        <w:rPr>
          <w:spacing w:val="40"/>
          <w:sz w:val="28"/>
        </w:rPr>
        <w:t> </w:t>
      </w:r>
      <w:r>
        <w:rPr>
          <w:sz w:val="28"/>
        </w:rPr>
        <w:t>ограничений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запретов в</w:t>
      </w:r>
      <w:r>
        <w:rPr>
          <w:spacing w:val="79"/>
          <w:sz w:val="28"/>
        </w:rPr>
        <w:t>  </w:t>
      </w:r>
      <w:r>
        <w:rPr>
          <w:sz w:val="28"/>
        </w:rPr>
        <w:t>области</w:t>
      </w:r>
      <w:r>
        <w:rPr>
          <w:spacing w:val="79"/>
          <w:sz w:val="28"/>
        </w:rPr>
        <w:t>  </w:t>
      </w:r>
      <w:r>
        <w:rPr>
          <w:sz w:val="28"/>
        </w:rPr>
        <w:t>противодействия</w:t>
      </w:r>
      <w:r>
        <w:rPr>
          <w:spacing w:val="79"/>
          <w:sz w:val="28"/>
        </w:rPr>
        <w:t>  </w:t>
      </w:r>
      <w:r>
        <w:rPr>
          <w:sz w:val="28"/>
        </w:rPr>
        <w:t>коррупции</w:t>
      </w:r>
      <w:r>
        <w:rPr>
          <w:spacing w:val="79"/>
          <w:sz w:val="28"/>
        </w:rPr>
        <w:t>  </w:t>
      </w:r>
      <w:r>
        <w:rPr>
          <w:sz w:val="28"/>
        </w:rPr>
        <w:t>некоторыми</w:t>
      </w:r>
      <w:r>
        <w:rPr>
          <w:spacing w:val="79"/>
          <w:sz w:val="28"/>
        </w:rPr>
        <w:t>  </w:t>
      </w:r>
      <w:r>
        <w:rPr>
          <w:sz w:val="28"/>
        </w:rPr>
        <w:t>категориями</w:t>
      </w:r>
      <w:r>
        <w:rPr>
          <w:spacing w:val="79"/>
          <w:sz w:val="28"/>
        </w:rPr>
        <w:t>  </w:t>
      </w:r>
      <w:r>
        <w:rPr>
          <w:sz w:val="28"/>
        </w:rPr>
        <w:t>граждан в период проведения специальной военной операции", а также Указа Президента Российской</w:t>
      </w:r>
      <w:r>
        <w:rPr>
          <w:spacing w:val="40"/>
          <w:sz w:val="28"/>
        </w:rPr>
        <w:t> </w:t>
      </w:r>
      <w:r>
        <w:rPr>
          <w:sz w:val="28"/>
        </w:rPr>
        <w:t>Федерации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22</w:t>
      </w:r>
      <w:r>
        <w:rPr>
          <w:spacing w:val="-2"/>
          <w:sz w:val="28"/>
        </w:rPr>
        <w:t> </w:t>
      </w:r>
      <w:r>
        <w:rPr>
          <w:sz w:val="28"/>
        </w:rPr>
        <w:t>января</w:t>
      </w:r>
      <w:r>
        <w:rPr>
          <w:spacing w:val="40"/>
          <w:sz w:val="28"/>
        </w:rPr>
        <w:t> </w:t>
      </w:r>
      <w:r>
        <w:rPr>
          <w:sz w:val="28"/>
        </w:rPr>
        <w:t>2024</w:t>
      </w:r>
      <w:r>
        <w:rPr>
          <w:spacing w:val="40"/>
          <w:sz w:val="28"/>
        </w:rPr>
        <w:t> </w:t>
      </w:r>
      <w:r>
        <w:rPr>
          <w:sz w:val="28"/>
        </w:rPr>
        <w:t>г.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61</w:t>
      </w:r>
      <w:r>
        <w:rPr>
          <w:spacing w:val="40"/>
          <w:sz w:val="28"/>
        </w:rPr>
        <w:t> </w:t>
      </w:r>
      <w:r>
        <w:rPr>
          <w:sz w:val="28"/>
        </w:rPr>
        <w:t>"О</w:t>
      </w:r>
      <w:r>
        <w:rPr>
          <w:spacing w:val="40"/>
          <w:sz w:val="28"/>
        </w:rPr>
        <w:t> </w:t>
      </w:r>
      <w:r>
        <w:rPr>
          <w:sz w:val="28"/>
        </w:rPr>
        <w:t>федеральном</w:t>
      </w:r>
      <w:r>
        <w:rPr>
          <w:spacing w:val="40"/>
          <w:sz w:val="28"/>
        </w:rPr>
        <w:t> </w:t>
      </w:r>
      <w:r>
        <w:rPr>
          <w:sz w:val="28"/>
        </w:rPr>
        <w:t>кадровом резерве на государственной гражданской службе Российской Федерации".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3" w:firstLine="709"/>
        <w:jc w:val="both"/>
        <w:rPr>
          <w:sz w:val="28"/>
        </w:rPr>
      </w:pPr>
      <w:r>
        <w:rPr>
          <w:sz w:val="28"/>
        </w:rPr>
        <w:t>Отдельно указано, что дополнительные пояснения содержатся в </w:t>
      </w:r>
      <w:r>
        <w:rPr>
          <w:sz w:val="28"/>
        </w:rPr>
        <w:t>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</w:t>
      </w:r>
      <w:r>
        <w:rPr>
          <w:spacing w:val="-2"/>
          <w:sz w:val="28"/>
        </w:rPr>
        <w:t> </w:t>
      </w:r>
      <w:r>
        <w:rPr>
          <w:sz w:val="28"/>
        </w:rPr>
        <w:t>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</w:t>
      </w:r>
      <w:r>
        <w:rPr>
          <w:spacing w:val="40"/>
          <w:sz w:val="28"/>
        </w:rPr>
        <w:t>  </w:t>
      </w:r>
      <w:r>
        <w:rPr>
          <w:sz w:val="28"/>
        </w:rPr>
        <w:t>операции"</w:t>
      </w:r>
      <w:r>
        <w:rPr>
          <w:spacing w:val="40"/>
          <w:sz w:val="28"/>
        </w:rPr>
        <w:t>  </w:t>
      </w:r>
      <w:r>
        <w:rPr>
          <w:sz w:val="28"/>
        </w:rPr>
        <w:t>(</w:t>
      </w:r>
      <w:hyperlink r:id="rId5">
        <w:r>
          <w:rPr>
            <w:color w:val="0000FF"/>
            <w:sz w:val="28"/>
            <w:u w:val="single" w:color="0000FF"/>
          </w:rPr>
          <w:t>https://mintrud.gov.ru/ministry/programms/anticorruption/9/23</w:t>
        </w:r>
      </w:hyperlink>
      <w:r>
        <w:rPr>
          <w:sz w:val="28"/>
        </w:rPr>
        <w:t>),</w:t>
      </w:r>
      <w:r>
        <w:rPr>
          <w:spacing w:val="8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Обзоре</w:t>
      </w:r>
      <w:r>
        <w:rPr>
          <w:spacing w:val="40"/>
          <w:sz w:val="28"/>
        </w:rPr>
        <w:t> </w:t>
      </w:r>
      <w:r>
        <w:rPr>
          <w:sz w:val="28"/>
        </w:rPr>
        <w:t>правоприменительной</w:t>
      </w:r>
      <w:r>
        <w:rPr>
          <w:spacing w:val="40"/>
          <w:sz w:val="28"/>
        </w:rPr>
        <w:t> </w:t>
      </w:r>
      <w:r>
        <w:rPr>
          <w:sz w:val="28"/>
        </w:rPr>
        <w:t>практики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части</w:t>
      </w:r>
      <w:r>
        <w:rPr>
          <w:spacing w:val="40"/>
          <w:sz w:val="28"/>
        </w:rPr>
        <w:t> </w:t>
      </w:r>
      <w:r>
        <w:rPr>
          <w:sz w:val="28"/>
        </w:rPr>
        <w:t>невозможности представить</w:t>
      </w:r>
      <w:r>
        <w:rPr>
          <w:spacing w:val="76"/>
          <w:sz w:val="28"/>
        </w:rPr>
        <w:t>   </w:t>
      </w:r>
      <w:r>
        <w:rPr>
          <w:sz w:val="28"/>
        </w:rPr>
        <w:t>по</w:t>
      </w:r>
      <w:r>
        <w:rPr>
          <w:spacing w:val="76"/>
          <w:sz w:val="28"/>
        </w:rPr>
        <w:t>   </w:t>
      </w:r>
      <w:r>
        <w:rPr>
          <w:sz w:val="28"/>
        </w:rPr>
        <w:t>объективным</w:t>
      </w:r>
      <w:r>
        <w:rPr>
          <w:spacing w:val="76"/>
          <w:sz w:val="28"/>
        </w:rPr>
        <w:t>   </w:t>
      </w:r>
      <w:r>
        <w:rPr>
          <w:sz w:val="28"/>
        </w:rPr>
        <w:t>и</w:t>
      </w:r>
      <w:r>
        <w:rPr>
          <w:spacing w:val="76"/>
          <w:sz w:val="28"/>
        </w:rPr>
        <w:t>   </w:t>
      </w:r>
      <w:r>
        <w:rPr>
          <w:sz w:val="28"/>
        </w:rPr>
        <w:t>уважительным</w:t>
      </w:r>
      <w:r>
        <w:rPr>
          <w:spacing w:val="76"/>
          <w:sz w:val="28"/>
        </w:rPr>
        <w:t>   </w:t>
      </w:r>
      <w:r>
        <w:rPr>
          <w:sz w:val="28"/>
        </w:rPr>
        <w:t>причинам</w:t>
      </w:r>
      <w:r>
        <w:rPr>
          <w:spacing w:val="76"/>
          <w:sz w:val="28"/>
        </w:rPr>
        <w:t>   </w:t>
      </w:r>
      <w:r>
        <w:rPr>
          <w:sz w:val="28"/>
        </w:rPr>
        <w:t>сведения о</w:t>
      </w:r>
      <w:r>
        <w:rPr>
          <w:spacing w:val="80"/>
          <w:sz w:val="28"/>
        </w:rPr>
        <w:t> </w:t>
      </w:r>
      <w:r>
        <w:rPr>
          <w:sz w:val="28"/>
        </w:rPr>
        <w:t>доходах,</w:t>
      </w:r>
      <w:r>
        <w:rPr>
          <w:spacing w:val="80"/>
          <w:sz w:val="28"/>
        </w:rPr>
        <w:t> </w:t>
      </w:r>
      <w:r>
        <w:rPr>
          <w:sz w:val="28"/>
        </w:rPr>
        <w:t>расходах,</w:t>
      </w:r>
      <w:r>
        <w:rPr>
          <w:spacing w:val="80"/>
          <w:sz w:val="28"/>
        </w:rPr>
        <w:t> </w:t>
      </w:r>
      <w:r>
        <w:rPr>
          <w:sz w:val="28"/>
        </w:rPr>
        <w:t>об</w:t>
      </w:r>
      <w:r>
        <w:rPr>
          <w:spacing w:val="80"/>
          <w:sz w:val="28"/>
        </w:rPr>
        <w:t> </w:t>
      </w:r>
      <w:r>
        <w:rPr>
          <w:sz w:val="28"/>
        </w:rPr>
        <w:t>имуществе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обязательствах</w:t>
      </w:r>
      <w:r>
        <w:rPr>
          <w:spacing w:val="80"/>
          <w:sz w:val="28"/>
        </w:rPr>
        <w:t> </w:t>
      </w:r>
      <w:r>
        <w:rPr>
          <w:sz w:val="28"/>
        </w:rPr>
        <w:t>имущественного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характера своих супруги (супруга) и несовершеннолетних детей </w:t>
      </w:r>
      <w:r>
        <w:rPr>
          <w:spacing w:val="-2"/>
          <w:sz w:val="28"/>
        </w:rPr>
        <w:t>(</w:t>
      </w:r>
      <w:hyperlink r:id="rId6">
        <w:r>
          <w:rPr>
            <w:color w:val="0000FF"/>
            <w:spacing w:val="-2"/>
            <w:sz w:val="28"/>
            <w:u w:val="single" w:color="0000FF"/>
          </w:rPr>
          <w:t>https://mintrud.gov.ru/ministry/programms/anticorruption/9/24</w:t>
        </w:r>
      </w:hyperlink>
      <w:r>
        <w:rPr>
          <w:spacing w:val="-2"/>
          <w:sz w:val="28"/>
        </w:rPr>
        <w:t>).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76"/>
        <w:ind w:left="7" w:right="0" w:firstLine="0"/>
        <w:jc w:val="center"/>
      </w:pPr>
      <w:r>
        <w:rPr>
          <w:spacing w:val="-10"/>
        </w:rPr>
        <w:t>2</w:t>
      </w:r>
    </w:p>
    <w:p>
      <w:pPr>
        <w:pStyle w:val="BodyText"/>
        <w:spacing w:before="36"/>
        <w:ind w:left="0" w:righ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5" w:firstLine="709"/>
        <w:jc w:val="both"/>
        <w:rPr>
          <w:sz w:val="28"/>
        </w:rPr>
      </w:pPr>
      <w:r>
        <w:rPr>
          <w:sz w:val="28"/>
        </w:rPr>
        <w:t>Добавлен перечень рекомендуемых действий при невозможности представить сведения о доходах вследствие не зависящих от служащего (работника) </w:t>
      </w:r>
      <w:r>
        <w:rPr>
          <w:spacing w:val="-2"/>
          <w:sz w:val="28"/>
        </w:rPr>
        <w:t>обстоятельств.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Предусмотрено</w:t>
      </w:r>
      <w:r>
        <w:rPr>
          <w:spacing w:val="-2"/>
          <w:sz w:val="28"/>
        </w:rPr>
        <w:t> </w:t>
      </w:r>
      <w:r>
        <w:rPr>
          <w:sz w:val="28"/>
        </w:rPr>
        <w:t>допустимое</w:t>
      </w:r>
      <w:r>
        <w:rPr>
          <w:spacing w:val="-2"/>
          <w:sz w:val="28"/>
        </w:rPr>
        <w:t> </w:t>
      </w:r>
      <w:r>
        <w:rPr>
          <w:sz w:val="28"/>
        </w:rPr>
        <w:t>отражение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должностях</w:t>
      </w:r>
      <w:r>
        <w:rPr>
          <w:spacing w:val="-2"/>
          <w:sz w:val="28"/>
        </w:rPr>
        <w:t> </w:t>
      </w:r>
      <w:r>
        <w:rPr>
          <w:sz w:val="28"/>
        </w:rPr>
        <w:t>супругов, замещающих должности военной службы.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Указаны</w:t>
      </w:r>
      <w:r>
        <w:rPr>
          <w:spacing w:val="67"/>
          <w:sz w:val="28"/>
        </w:rPr>
        <w:t>  </w:t>
      </w:r>
      <w:r>
        <w:rPr>
          <w:sz w:val="28"/>
        </w:rPr>
        <w:t>особенности</w:t>
      </w:r>
      <w:r>
        <w:rPr>
          <w:spacing w:val="67"/>
          <w:sz w:val="28"/>
        </w:rPr>
        <w:t>  </w:t>
      </w:r>
      <w:r>
        <w:rPr>
          <w:sz w:val="28"/>
        </w:rPr>
        <w:t>отражения</w:t>
      </w:r>
      <w:r>
        <w:rPr>
          <w:spacing w:val="67"/>
          <w:sz w:val="28"/>
        </w:rPr>
        <w:t>  </w:t>
      </w:r>
      <w:r>
        <w:rPr>
          <w:sz w:val="28"/>
        </w:rPr>
        <w:t>дохода</w:t>
      </w:r>
      <w:r>
        <w:rPr>
          <w:spacing w:val="67"/>
          <w:sz w:val="28"/>
        </w:rPr>
        <w:t>  </w:t>
      </w:r>
      <w:r>
        <w:rPr>
          <w:sz w:val="28"/>
        </w:rPr>
        <w:t>лица,</w:t>
      </w:r>
      <w:r>
        <w:rPr>
          <w:spacing w:val="67"/>
          <w:sz w:val="28"/>
        </w:rPr>
        <w:t>  </w:t>
      </w:r>
      <w:r>
        <w:rPr>
          <w:sz w:val="28"/>
        </w:rPr>
        <w:t>зарегистрированного в качестве индивидуального предпринимателя и применяющего </w:t>
      </w:r>
      <w:r>
        <w:rPr>
          <w:sz w:val="28"/>
        </w:rPr>
        <w:t>несколько специальных налоговых режимов.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5" w:firstLine="709"/>
        <w:jc w:val="both"/>
        <w:rPr>
          <w:sz w:val="28"/>
        </w:rPr>
      </w:pPr>
      <w:r>
        <w:rPr>
          <w:sz w:val="28"/>
        </w:rPr>
        <w:t>Отмечено,</w:t>
      </w:r>
      <w:r>
        <w:rPr>
          <w:spacing w:val="33"/>
          <w:sz w:val="28"/>
        </w:rPr>
        <w:t> </w:t>
      </w:r>
      <w:r>
        <w:rPr>
          <w:sz w:val="28"/>
        </w:rPr>
        <w:t>что</w:t>
      </w:r>
      <w:r>
        <w:rPr>
          <w:spacing w:val="32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подлежат</w:t>
      </w:r>
      <w:r>
        <w:rPr>
          <w:spacing w:val="32"/>
          <w:sz w:val="28"/>
        </w:rPr>
        <w:t> </w:t>
      </w:r>
      <w:r>
        <w:rPr>
          <w:sz w:val="28"/>
        </w:rPr>
        <w:t>отражению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справке</w:t>
      </w:r>
      <w:r>
        <w:rPr>
          <w:spacing w:val="33"/>
          <w:sz w:val="28"/>
        </w:rPr>
        <w:t> </w:t>
      </w:r>
      <w:r>
        <w:rPr>
          <w:sz w:val="28"/>
        </w:rPr>
        <w:t>сведения,</w:t>
      </w:r>
      <w:r>
        <w:rPr>
          <w:spacing w:val="33"/>
          <w:sz w:val="28"/>
        </w:rPr>
        <w:t> </w:t>
      </w:r>
      <w:r>
        <w:rPr>
          <w:sz w:val="28"/>
        </w:rPr>
        <w:t>содержащиеся в</w:t>
      </w:r>
      <w:r>
        <w:rPr>
          <w:spacing w:val="69"/>
          <w:sz w:val="28"/>
        </w:rPr>
        <w:t> </w:t>
      </w:r>
      <w:r>
        <w:rPr>
          <w:sz w:val="28"/>
        </w:rPr>
        <w:t>информации,</w:t>
      </w:r>
      <w:r>
        <w:rPr>
          <w:spacing w:val="69"/>
          <w:sz w:val="28"/>
        </w:rPr>
        <w:t> </w:t>
      </w:r>
      <w:r>
        <w:rPr>
          <w:sz w:val="28"/>
        </w:rPr>
        <w:t>полученной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рамках</w:t>
      </w:r>
      <w:r>
        <w:rPr>
          <w:spacing w:val="69"/>
          <w:sz w:val="28"/>
        </w:rPr>
        <w:t> </w:t>
      </w:r>
      <w:r>
        <w:rPr>
          <w:sz w:val="28"/>
        </w:rPr>
        <w:t>Указания</w:t>
      </w:r>
      <w:r>
        <w:rPr>
          <w:spacing w:val="69"/>
          <w:sz w:val="28"/>
        </w:rPr>
        <w:t> </w:t>
      </w:r>
      <w:r>
        <w:rPr>
          <w:sz w:val="28"/>
        </w:rPr>
        <w:t>Банка</w:t>
      </w:r>
      <w:r>
        <w:rPr>
          <w:spacing w:val="69"/>
          <w:sz w:val="28"/>
        </w:rPr>
        <w:t> </w:t>
      </w:r>
      <w:r>
        <w:rPr>
          <w:sz w:val="28"/>
        </w:rPr>
        <w:t>России</w:t>
      </w:r>
      <w:r>
        <w:rPr>
          <w:spacing w:val="69"/>
          <w:sz w:val="28"/>
        </w:rPr>
        <w:t> </w:t>
      </w:r>
      <w:r>
        <w:rPr>
          <w:sz w:val="28"/>
        </w:rPr>
        <w:t>от</w:t>
      </w:r>
      <w:r>
        <w:rPr>
          <w:spacing w:val="69"/>
          <w:sz w:val="28"/>
        </w:rPr>
        <w:t> </w:t>
      </w:r>
      <w:r>
        <w:rPr>
          <w:sz w:val="28"/>
        </w:rPr>
        <w:t>27</w:t>
      </w:r>
      <w:r>
        <w:rPr>
          <w:spacing w:val="69"/>
          <w:sz w:val="28"/>
        </w:rPr>
        <w:t> </w:t>
      </w:r>
      <w:r>
        <w:rPr>
          <w:sz w:val="28"/>
        </w:rPr>
        <w:t>мая</w:t>
      </w:r>
      <w:r>
        <w:rPr>
          <w:spacing w:val="69"/>
          <w:sz w:val="28"/>
        </w:rPr>
        <w:t> </w:t>
      </w:r>
      <w:r>
        <w:rPr>
          <w:sz w:val="28"/>
        </w:rPr>
        <w:t>2021</w:t>
      </w:r>
      <w:r>
        <w:rPr>
          <w:spacing w:val="69"/>
          <w:sz w:val="28"/>
        </w:rPr>
        <w:t> </w:t>
      </w:r>
      <w:r>
        <w:rPr>
          <w:sz w:val="28"/>
        </w:rPr>
        <w:t>г.</w:t>
      </w:r>
    </w:p>
    <w:p>
      <w:pPr>
        <w:pStyle w:val="BodyText"/>
        <w:ind w:firstLine="0"/>
      </w:pPr>
      <w:r>
        <w:rPr/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</w:t>
      </w:r>
      <w:r>
        <w:rPr>
          <w:spacing w:val="-18"/>
        </w:rPr>
        <w:t> </w:t>
      </w:r>
      <w:r>
        <w:rPr/>
        <w:t>об</w:t>
      </w:r>
      <w:r>
        <w:rPr>
          <w:spacing w:val="-17"/>
        </w:rPr>
        <w:t> </w:t>
      </w:r>
      <w:r>
        <w:rPr/>
        <w:t>имуществе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обязательствах</w:t>
      </w:r>
      <w:r>
        <w:rPr>
          <w:spacing w:val="-18"/>
        </w:rPr>
        <w:t> </w:t>
      </w:r>
      <w:r>
        <w:rPr/>
        <w:t>имущественного</w:t>
      </w:r>
      <w:r>
        <w:rPr>
          <w:spacing w:val="-17"/>
        </w:rPr>
        <w:t> </w:t>
      </w:r>
      <w:r>
        <w:rPr/>
        <w:t>характера,</w:t>
      </w:r>
      <w:r>
        <w:rPr>
          <w:spacing w:val="-18"/>
        </w:rPr>
        <w:t> </w:t>
      </w:r>
      <w:r>
        <w:rPr/>
        <w:t>о</w:t>
      </w:r>
      <w:r>
        <w:rPr>
          <w:spacing w:val="-17"/>
        </w:rPr>
        <w:t> </w:t>
      </w:r>
      <w:r>
        <w:rPr/>
        <w:t>единой</w:t>
      </w:r>
      <w:r>
        <w:rPr>
          <w:spacing w:val="-18"/>
        </w:rPr>
        <w:t> </w:t>
      </w:r>
      <w:r>
        <w:rPr/>
        <w:t>форме предоставления сведений и порядке ее заполнения", о денежных средствах, выплаченных</w:t>
      </w:r>
      <w:r>
        <w:rPr>
          <w:spacing w:val="64"/>
        </w:rPr>
        <w:t>  </w:t>
      </w:r>
      <w:r>
        <w:rPr/>
        <w:t>при</w:t>
      </w:r>
      <w:r>
        <w:rPr>
          <w:spacing w:val="64"/>
        </w:rPr>
        <w:t>  </w:t>
      </w:r>
      <w:r>
        <w:rPr/>
        <w:t>закрытии</w:t>
      </w:r>
      <w:r>
        <w:rPr>
          <w:spacing w:val="64"/>
        </w:rPr>
        <w:t>  </w:t>
      </w:r>
      <w:r>
        <w:rPr/>
        <w:t>вклада</w:t>
      </w:r>
      <w:r>
        <w:rPr>
          <w:spacing w:val="64"/>
        </w:rPr>
        <w:t>  </w:t>
      </w:r>
      <w:r>
        <w:rPr/>
        <w:t>(счета),</w:t>
      </w:r>
      <w:r>
        <w:rPr>
          <w:spacing w:val="64"/>
        </w:rPr>
        <w:t>  </w:t>
      </w:r>
      <w:r>
        <w:rPr/>
        <w:t>в</w:t>
      </w:r>
      <w:r>
        <w:rPr>
          <w:spacing w:val="64"/>
        </w:rPr>
        <w:t>  </w:t>
      </w:r>
      <w:r>
        <w:rPr/>
        <w:t>том</w:t>
      </w:r>
      <w:r>
        <w:rPr>
          <w:spacing w:val="64"/>
        </w:rPr>
        <w:t>  </w:t>
      </w:r>
      <w:r>
        <w:rPr/>
        <w:t>числе</w:t>
      </w:r>
      <w:r>
        <w:rPr>
          <w:spacing w:val="64"/>
        </w:rPr>
        <w:t>  </w:t>
      </w:r>
      <w:r>
        <w:rPr/>
        <w:t>вклада</w:t>
      </w:r>
      <w:r>
        <w:rPr>
          <w:spacing w:val="64"/>
        </w:rPr>
        <w:t>  </w:t>
      </w:r>
      <w:r>
        <w:rPr/>
        <w:t>(счета) в драгоценных металлах, за исключением процентов по вкладу (счету).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Подчеркнуто, что в графе "Сумма сделки (руб.)" раздела 2 справки указывается</w:t>
      </w:r>
      <w:r>
        <w:rPr>
          <w:spacing w:val="31"/>
          <w:sz w:val="28"/>
        </w:rPr>
        <w:t> </w:t>
      </w:r>
      <w:r>
        <w:rPr>
          <w:sz w:val="28"/>
        </w:rPr>
        <w:t>сумма</w:t>
      </w:r>
      <w:r>
        <w:rPr>
          <w:spacing w:val="31"/>
          <w:sz w:val="28"/>
        </w:rPr>
        <w:t> </w:t>
      </w:r>
      <w:r>
        <w:rPr>
          <w:sz w:val="28"/>
        </w:rPr>
        <w:t>сделки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рублях,</w:t>
      </w:r>
      <w:r>
        <w:rPr>
          <w:spacing w:val="31"/>
          <w:sz w:val="28"/>
        </w:rPr>
        <w:t> </w:t>
      </w:r>
      <w:r>
        <w:rPr>
          <w:sz w:val="28"/>
        </w:rPr>
        <w:t>а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случае</w:t>
      </w:r>
      <w:r>
        <w:rPr>
          <w:spacing w:val="30"/>
          <w:sz w:val="28"/>
        </w:rPr>
        <w:t> </w:t>
      </w:r>
      <w:r>
        <w:rPr>
          <w:sz w:val="28"/>
        </w:rPr>
        <w:t>если</w:t>
      </w:r>
      <w:r>
        <w:rPr>
          <w:spacing w:val="30"/>
          <w:sz w:val="28"/>
        </w:rPr>
        <w:t> </w:t>
      </w:r>
      <w:r>
        <w:rPr>
          <w:sz w:val="28"/>
        </w:rPr>
        <w:t>расходы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сделке</w:t>
      </w:r>
      <w:r>
        <w:rPr>
          <w:spacing w:val="31"/>
          <w:sz w:val="28"/>
        </w:rPr>
        <w:t> </w:t>
      </w:r>
      <w:r>
        <w:rPr>
          <w:sz w:val="28"/>
        </w:rPr>
        <w:t>выражены в</w:t>
      </w:r>
      <w:r>
        <w:rPr>
          <w:spacing w:val="-7"/>
          <w:sz w:val="28"/>
        </w:rPr>
        <w:t> </w:t>
      </w:r>
      <w:r>
        <w:rPr>
          <w:sz w:val="28"/>
        </w:rPr>
        <w:t>иностранной</w:t>
      </w:r>
      <w:r>
        <w:rPr>
          <w:spacing w:val="-7"/>
          <w:sz w:val="28"/>
        </w:rPr>
        <w:t> </w:t>
      </w:r>
      <w:r>
        <w:rPr>
          <w:sz w:val="28"/>
        </w:rPr>
        <w:t>валюте,</w:t>
      </w:r>
      <w:r>
        <w:rPr>
          <w:spacing w:val="-7"/>
          <w:sz w:val="28"/>
        </w:rPr>
        <w:t> </w:t>
      </w:r>
      <w:r>
        <w:rPr>
          <w:sz w:val="28"/>
        </w:rPr>
        <w:t>то</w:t>
      </w:r>
      <w:r>
        <w:rPr>
          <w:spacing w:val="-7"/>
          <w:sz w:val="28"/>
        </w:rPr>
        <w:t> </w:t>
      </w:r>
      <w:r>
        <w:rPr>
          <w:sz w:val="28"/>
        </w:rPr>
        <w:t>осуществляется</w:t>
      </w:r>
      <w:r>
        <w:rPr>
          <w:spacing w:val="-7"/>
          <w:sz w:val="28"/>
        </w:rPr>
        <w:t> </w:t>
      </w:r>
      <w:r>
        <w:rPr>
          <w:sz w:val="28"/>
        </w:rPr>
        <w:t>перевод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рубли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курсу,</w:t>
      </w:r>
      <w:r>
        <w:rPr>
          <w:spacing w:val="-7"/>
          <w:sz w:val="28"/>
        </w:rPr>
        <w:t> </w:t>
      </w:r>
      <w:r>
        <w:rPr>
          <w:sz w:val="28"/>
        </w:rPr>
        <w:t>установленному Банком России, на дату совершения сделки.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Указано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необходимость</w:t>
      </w:r>
      <w:r>
        <w:rPr>
          <w:spacing w:val="35"/>
          <w:sz w:val="28"/>
        </w:rPr>
        <w:t> </w:t>
      </w:r>
      <w:r>
        <w:rPr>
          <w:sz w:val="28"/>
        </w:rPr>
        <w:t>отражения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разделе</w:t>
      </w:r>
      <w:r>
        <w:rPr>
          <w:spacing w:val="35"/>
          <w:sz w:val="28"/>
        </w:rPr>
        <w:t> </w:t>
      </w:r>
      <w:r>
        <w:rPr>
          <w:sz w:val="28"/>
        </w:rPr>
        <w:t>4</w:t>
      </w:r>
      <w:r>
        <w:rPr>
          <w:spacing w:val="35"/>
          <w:sz w:val="28"/>
        </w:rPr>
        <w:t> </w:t>
      </w:r>
      <w:r>
        <w:rPr>
          <w:sz w:val="28"/>
        </w:rPr>
        <w:t>справки</w:t>
      </w:r>
      <w:r>
        <w:rPr>
          <w:spacing w:val="35"/>
          <w:sz w:val="28"/>
        </w:rPr>
        <w:t> </w:t>
      </w:r>
      <w:r>
        <w:rPr>
          <w:sz w:val="28"/>
        </w:rPr>
        <w:t>именно</w:t>
      </w:r>
      <w:r>
        <w:rPr>
          <w:spacing w:val="35"/>
          <w:sz w:val="28"/>
        </w:rPr>
        <w:t> </w:t>
      </w:r>
      <w:r>
        <w:rPr>
          <w:sz w:val="28"/>
        </w:rPr>
        <w:t>счетов, а</w:t>
      </w:r>
      <w:r>
        <w:rPr>
          <w:spacing w:val="-13"/>
          <w:sz w:val="28"/>
        </w:rPr>
        <w:t> </w:t>
      </w:r>
      <w:r>
        <w:rPr>
          <w:sz w:val="28"/>
        </w:rPr>
        <w:t>не</w:t>
      </w:r>
      <w:r>
        <w:rPr>
          <w:spacing w:val="-13"/>
          <w:sz w:val="28"/>
        </w:rPr>
        <w:t> </w:t>
      </w:r>
      <w:r>
        <w:rPr>
          <w:sz w:val="28"/>
        </w:rPr>
        <w:t>карт,</w:t>
      </w:r>
      <w:r>
        <w:rPr>
          <w:spacing w:val="-13"/>
          <w:sz w:val="28"/>
        </w:rPr>
        <w:t> </w:t>
      </w:r>
      <w:r>
        <w:rPr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также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особенность</w:t>
      </w:r>
      <w:r>
        <w:rPr>
          <w:spacing w:val="-13"/>
          <w:sz w:val="28"/>
        </w:rPr>
        <w:t> </w:t>
      </w:r>
      <w:r>
        <w:rPr>
          <w:sz w:val="28"/>
        </w:rPr>
        <w:t>отражения</w:t>
      </w:r>
      <w:r>
        <w:rPr>
          <w:spacing w:val="-13"/>
          <w:sz w:val="28"/>
        </w:rPr>
        <w:t> </w:t>
      </w:r>
      <w:r>
        <w:rPr>
          <w:sz w:val="28"/>
        </w:rPr>
        <w:t>счетов,</w:t>
      </w:r>
      <w:r>
        <w:rPr>
          <w:spacing w:val="-13"/>
          <w:sz w:val="28"/>
        </w:rPr>
        <w:t> </w:t>
      </w:r>
      <w:r>
        <w:rPr>
          <w:sz w:val="28"/>
        </w:rPr>
        <w:t>открытых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иностранных</w:t>
      </w:r>
      <w:r>
        <w:rPr>
          <w:spacing w:val="-13"/>
          <w:sz w:val="28"/>
        </w:rPr>
        <w:t> </w:t>
      </w:r>
      <w:r>
        <w:rPr>
          <w:sz w:val="28"/>
        </w:rPr>
        <w:t>банках.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0" w:after="0"/>
        <w:ind w:left="1243" w:right="0" w:hanging="420"/>
        <w:jc w:val="both"/>
        <w:rPr>
          <w:sz w:val="28"/>
        </w:rPr>
      </w:pPr>
      <w:r>
        <w:rPr>
          <w:sz w:val="28"/>
        </w:rPr>
        <w:t>Определены</w:t>
      </w:r>
      <w:r>
        <w:rPr>
          <w:spacing w:val="-5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отражения</w:t>
      </w:r>
      <w:r>
        <w:rPr>
          <w:spacing w:val="-2"/>
          <w:sz w:val="28"/>
        </w:rPr>
        <w:t> </w:t>
      </w:r>
      <w:r>
        <w:rPr>
          <w:sz w:val="28"/>
        </w:rPr>
        <w:t>счета</w:t>
      </w:r>
      <w:r>
        <w:rPr>
          <w:spacing w:val="-3"/>
          <w:sz w:val="28"/>
        </w:rPr>
        <w:t> </w:t>
      </w:r>
      <w:r>
        <w:rPr>
          <w:sz w:val="28"/>
        </w:rPr>
        <w:t>цифрового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рубля.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0" w:after="0"/>
        <w:ind w:left="114" w:right="103" w:firstLine="709"/>
        <w:jc w:val="both"/>
        <w:rPr>
          <w:sz w:val="28"/>
        </w:rPr>
      </w:pPr>
      <w:r>
        <w:rPr>
          <w:sz w:val="28"/>
        </w:rPr>
        <w:t>Скорректирована информация о порядке заполнения графы </w:t>
      </w:r>
      <w:r>
        <w:rPr>
          <w:sz w:val="28"/>
        </w:rPr>
        <w:t>"Сумма поступивших на счет денежных средств" раздела 4 справки в соответствии с Указом Президента</w:t>
      </w:r>
      <w:r>
        <w:rPr>
          <w:spacing w:val="-11"/>
          <w:sz w:val="28"/>
        </w:rPr>
        <w:t> </w:t>
      </w:r>
      <w:r>
        <w:rPr>
          <w:sz w:val="28"/>
        </w:rPr>
        <w:t>Российской</w:t>
      </w:r>
      <w:r>
        <w:rPr>
          <w:spacing w:val="-11"/>
          <w:sz w:val="28"/>
        </w:rPr>
        <w:t> </w:t>
      </w:r>
      <w:r>
        <w:rPr>
          <w:sz w:val="28"/>
        </w:rPr>
        <w:t>Федерации</w:t>
      </w:r>
      <w:r>
        <w:rPr>
          <w:spacing w:val="-11"/>
          <w:sz w:val="28"/>
        </w:rPr>
        <w:t> </w:t>
      </w:r>
      <w:r>
        <w:rPr>
          <w:sz w:val="28"/>
        </w:rPr>
        <w:t>от</w:t>
      </w:r>
      <w:r>
        <w:rPr>
          <w:spacing w:val="-11"/>
          <w:sz w:val="28"/>
        </w:rPr>
        <w:t> </w:t>
      </w:r>
      <w:r>
        <w:rPr>
          <w:sz w:val="28"/>
        </w:rPr>
        <w:t>25</w:t>
      </w:r>
      <w:r>
        <w:rPr>
          <w:spacing w:val="-11"/>
          <w:sz w:val="28"/>
        </w:rPr>
        <w:t> </w:t>
      </w:r>
      <w:r>
        <w:rPr>
          <w:sz w:val="28"/>
        </w:rPr>
        <w:t>января</w:t>
      </w:r>
      <w:r>
        <w:rPr>
          <w:spacing w:val="-11"/>
          <w:sz w:val="28"/>
        </w:rPr>
        <w:t> </w:t>
      </w:r>
      <w:r>
        <w:rPr>
          <w:sz w:val="28"/>
        </w:rPr>
        <w:t>2024</w:t>
      </w:r>
      <w:r>
        <w:rPr>
          <w:spacing w:val="-11"/>
          <w:sz w:val="28"/>
        </w:rPr>
        <w:t> </w:t>
      </w:r>
      <w:r>
        <w:rPr>
          <w:sz w:val="28"/>
        </w:rPr>
        <w:t>г.</w:t>
      </w:r>
      <w:r>
        <w:rPr>
          <w:spacing w:val="-11"/>
          <w:sz w:val="28"/>
        </w:rPr>
        <w:t> </w:t>
      </w:r>
      <w:r>
        <w:rPr>
          <w:sz w:val="28"/>
        </w:rPr>
        <w:t>№</w:t>
      </w:r>
      <w:r>
        <w:rPr>
          <w:spacing w:val="-11"/>
          <w:sz w:val="28"/>
        </w:rPr>
        <w:t> </w:t>
      </w:r>
      <w:r>
        <w:rPr>
          <w:sz w:val="28"/>
        </w:rPr>
        <w:t>71</w:t>
      </w:r>
      <w:r>
        <w:rPr>
          <w:spacing w:val="-11"/>
          <w:sz w:val="28"/>
        </w:rPr>
        <w:t> </w:t>
      </w:r>
      <w:r>
        <w:rPr>
          <w:sz w:val="28"/>
        </w:rPr>
        <w:t>"О</w:t>
      </w:r>
      <w:r>
        <w:rPr>
          <w:spacing w:val="-11"/>
          <w:sz w:val="28"/>
        </w:rPr>
        <w:t> </w:t>
      </w:r>
      <w:r>
        <w:rPr>
          <w:sz w:val="28"/>
        </w:rPr>
        <w:t>внесении</w:t>
      </w:r>
      <w:r>
        <w:rPr>
          <w:spacing w:val="-11"/>
          <w:sz w:val="28"/>
        </w:rPr>
        <w:t> </w:t>
      </w:r>
      <w:r>
        <w:rPr>
          <w:sz w:val="28"/>
        </w:rPr>
        <w:t>изменений в некоторые акты Президента Российской Федерации".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0" w:after="0"/>
        <w:ind w:left="114" w:right="105" w:firstLine="709"/>
        <w:jc w:val="both"/>
        <w:rPr>
          <w:sz w:val="28"/>
        </w:rPr>
      </w:pPr>
      <w:r>
        <w:rPr>
          <w:sz w:val="28"/>
        </w:rPr>
        <w:t>Указано на отсутствие необходимости отражать в разделе 4 справки электронные средства платежа.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0" w:after="0"/>
        <w:ind w:left="114" w:right="104" w:firstLine="709"/>
        <w:jc w:val="both"/>
        <w:rPr>
          <w:sz w:val="28"/>
        </w:rPr>
      </w:pPr>
      <w:r>
        <w:rPr>
          <w:sz w:val="28"/>
        </w:rP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</w:t>
      </w:r>
      <w:r>
        <w:rPr>
          <w:spacing w:val="-9"/>
          <w:sz w:val="28"/>
        </w:rPr>
        <w:t> </w:t>
      </w:r>
      <w:r>
        <w:rPr>
          <w:sz w:val="28"/>
        </w:rPr>
        <w:t>указывать</w:t>
      </w:r>
      <w:r>
        <w:rPr>
          <w:spacing w:val="-9"/>
          <w:sz w:val="28"/>
        </w:rPr>
        <w:t> </w:t>
      </w:r>
      <w:r>
        <w:rPr>
          <w:sz w:val="28"/>
        </w:rPr>
        <w:t>полные</w:t>
      </w:r>
      <w:r>
        <w:rPr>
          <w:spacing w:val="-9"/>
          <w:sz w:val="28"/>
        </w:rPr>
        <w:t> </w:t>
      </w:r>
      <w:r>
        <w:rPr>
          <w:sz w:val="28"/>
        </w:rPr>
        <w:t>суммы,</w:t>
      </w:r>
      <w:r>
        <w:rPr>
          <w:spacing w:val="-9"/>
          <w:sz w:val="28"/>
        </w:rPr>
        <w:t> </w:t>
      </w:r>
      <w:r>
        <w:rPr>
          <w:sz w:val="28"/>
        </w:rPr>
        <w:t>предусмотренные</w:t>
      </w:r>
      <w:r>
        <w:rPr>
          <w:spacing w:val="-9"/>
          <w:sz w:val="28"/>
        </w:rPr>
        <w:t> </w:t>
      </w:r>
      <w:r>
        <w:rPr>
          <w:sz w:val="28"/>
        </w:rPr>
        <w:t>заключенным</w:t>
      </w:r>
      <w:r>
        <w:rPr>
          <w:spacing w:val="-9"/>
          <w:sz w:val="28"/>
        </w:rPr>
        <w:t> </w:t>
      </w:r>
      <w:r>
        <w:rPr>
          <w:sz w:val="28"/>
        </w:rPr>
        <w:t>договором долевого участия.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0" w:after="0"/>
        <w:ind w:left="114" w:right="103" w:firstLine="709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3578440</wp:posOffset>
            </wp:positionH>
            <wp:positionV relativeFrom="paragraph">
              <wp:posOffset>846800</wp:posOffset>
            </wp:positionV>
            <wp:extent cx="2895600" cy="10033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Актуализированы иные положения с учетом изменений нормативных правовых актов Российской Федерации.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72"/>
        <w:ind w:left="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3578440</wp:posOffset>
                </wp:positionH>
                <wp:positionV relativeFrom="paragraph">
                  <wp:posOffset>270497</wp:posOffset>
                </wp:positionV>
                <wp:extent cx="2895600" cy="102489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895600" cy="1024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[SIGNERSTAMP1]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81.766998pt;margin-top:21.299023pt;width:228pt;height:80.7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line="310" w:lineRule="exact"/>
                        <w:ind w:left="0" w:right="0" w:firstLine="0"/>
                        <w:jc w:val="left"/>
                      </w:pPr>
                      <w:r>
                        <w:rPr>
                          <w:spacing w:val="-2"/>
                        </w:rPr>
                        <w:t>[SIGNERSTAMP1]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10" w:h="16840"/>
      <w:pgMar w:top="36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4" w:right="104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3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4" w:right="104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intrud.gov.ru/ministry/programms/anticorruption/9/23" TargetMode="External"/><Relationship Id="rId6" Type="http://schemas.openxmlformats.org/officeDocument/2006/relationships/hyperlink" Target="https://mintrud.gov.ru/ministry/programms/anticorruption/9/24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2024-02-15T04:43:50Z</dcterms:created>
  <dcterms:modified xsi:type="dcterms:W3CDTF">2024-02-15T04:43:50Z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2024-02-15T00:00:00Z</vt:filetime>
  </property>
  <property fmtid="{D5CDD505-2E9C-101B-9397-08002B2CF9AE}" pid="5" name="Producer">
    <vt:lpwstr>Aspose.PDF for .NET 22.5.0</vt:lpwstr>
  </property>
</Properties>
</file>