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A" w:rsidRDefault="00475BDA" w:rsidP="00303F83">
      <w:pPr>
        <w:pStyle w:val="a3"/>
        <w:rPr>
          <w:szCs w:val="24"/>
          <w:lang w:val="en-US"/>
        </w:rPr>
      </w:pPr>
      <w:r>
        <w:rPr>
          <w:rFonts w:ascii="Calibri" w:eastAsia="Calibri" w:hAnsi="Calibri"/>
          <w:noProof/>
        </w:rPr>
        <w:drawing>
          <wp:inline distT="0" distB="0" distL="0" distR="0">
            <wp:extent cx="695325" cy="1000125"/>
            <wp:effectExtent l="0" t="0" r="0" b="0"/>
            <wp:docPr id="1" name="Рисунок 1"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303F83" w:rsidRPr="001D2026" w:rsidRDefault="00303F83" w:rsidP="00303F83">
      <w:pPr>
        <w:pStyle w:val="a3"/>
        <w:rPr>
          <w:szCs w:val="24"/>
        </w:rPr>
      </w:pPr>
      <w:r w:rsidRPr="001D2026">
        <w:rPr>
          <w:szCs w:val="24"/>
        </w:rPr>
        <w:t>Ханты - Мансийский автономный округ – Югра</w:t>
      </w:r>
    </w:p>
    <w:p w:rsidR="00303F83" w:rsidRPr="001D2026" w:rsidRDefault="00303F83" w:rsidP="00303F83">
      <w:pPr>
        <w:pStyle w:val="a3"/>
        <w:tabs>
          <w:tab w:val="center" w:pos="4549"/>
          <w:tab w:val="left" w:pos="7215"/>
        </w:tabs>
        <w:rPr>
          <w:szCs w:val="24"/>
        </w:rPr>
      </w:pPr>
      <w:r w:rsidRPr="001D2026">
        <w:rPr>
          <w:szCs w:val="24"/>
        </w:rPr>
        <w:t>Советский район</w:t>
      </w:r>
    </w:p>
    <w:p w:rsidR="00303F83" w:rsidRPr="001D2026" w:rsidRDefault="00303F83" w:rsidP="00303F83">
      <w:pPr>
        <w:pStyle w:val="a3"/>
        <w:tabs>
          <w:tab w:val="center" w:pos="4549"/>
          <w:tab w:val="left" w:pos="7215"/>
        </w:tabs>
        <w:rPr>
          <w:b w:val="0"/>
          <w:sz w:val="32"/>
          <w:szCs w:val="32"/>
        </w:rPr>
      </w:pPr>
    </w:p>
    <w:p w:rsidR="00303F83" w:rsidRPr="001D2026" w:rsidRDefault="00303F83" w:rsidP="00303F83">
      <w:pPr>
        <w:spacing w:line="240" w:lineRule="atLeast"/>
        <w:jc w:val="center"/>
        <w:rPr>
          <w:b/>
          <w:sz w:val="32"/>
          <w:szCs w:val="32"/>
        </w:rPr>
      </w:pPr>
      <w:r w:rsidRPr="001D2026">
        <w:rPr>
          <w:b/>
          <w:sz w:val="32"/>
          <w:szCs w:val="32"/>
        </w:rPr>
        <w:t xml:space="preserve">АДМИНИСТРАЦИЯ ГОРОДСКОГО ПОСЕЛЕНИЯ </w:t>
      </w:r>
    </w:p>
    <w:p w:rsidR="00303F83" w:rsidRPr="001D2026" w:rsidRDefault="00303F83" w:rsidP="00303F83">
      <w:pPr>
        <w:spacing w:line="240" w:lineRule="atLeast"/>
        <w:jc w:val="center"/>
        <w:rPr>
          <w:b/>
          <w:sz w:val="32"/>
          <w:szCs w:val="32"/>
        </w:rPr>
      </w:pPr>
      <w:r w:rsidRPr="001D2026">
        <w:rPr>
          <w:b/>
          <w:sz w:val="32"/>
          <w:szCs w:val="32"/>
        </w:rPr>
        <w:t>ПИОНЕРСКИЙ</w:t>
      </w:r>
    </w:p>
    <w:p w:rsidR="00303F83" w:rsidRPr="001D2026" w:rsidRDefault="00303F83" w:rsidP="00303F83">
      <w:pPr>
        <w:pBdr>
          <w:bottom w:val="single" w:sz="12" w:space="1" w:color="auto"/>
        </w:pBdr>
        <w:spacing w:line="240" w:lineRule="atLeast"/>
        <w:jc w:val="center"/>
        <w:rPr>
          <w:sz w:val="32"/>
          <w:szCs w:val="32"/>
        </w:rPr>
      </w:pPr>
    </w:p>
    <w:p w:rsidR="00616F85" w:rsidRDefault="00616F85" w:rsidP="00616F85">
      <w:pPr>
        <w:jc w:val="center"/>
        <w:rPr>
          <w:b/>
          <w:sz w:val="36"/>
          <w:szCs w:val="36"/>
        </w:rPr>
      </w:pPr>
      <w:proofErr w:type="gramStart"/>
      <w:r>
        <w:rPr>
          <w:b/>
          <w:sz w:val="36"/>
          <w:szCs w:val="36"/>
        </w:rPr>
        <w:t>П</w:t>
      </w:r>
      <w:proofErr w:type="gramEnd"/>
      <w:r>
        <w:rPr>
          <w:b/>
          <w:sz w:val="36"/>
          <w:szCs w:val="36"/>
        </w:rPr>
        <w:t xml:space="preserve"> О С Т А Н О В Л Е Н И Е</w:t>
      </w:r>
    </w:p>
    <w:p w:rsidR="00B4396C" w:rsidRDefault="00B4396C" w:rsidP="00616F85">
      <w:pPr>
        <w:rPr>
          <w:sz w:val="24"/>
          <w:szCs w:val="24"/>
        </w:rPr>
      </w:pPr>
    </w:p>
    <w:p w:rsidR="00616F85" w:rsidRPr="00616F85" w:rsidRDefault="00616F85" w:rsidP="00616F85">
      <w:pPr>
        <w:rPr>
          <w:sz w:val="24"/>
          <w:szCs w:val="24"/>
        </w:rPr>
      </w:pPr>
      <w:r w:rsidRPr="00616F85">
        <w:rPr>
          <w:sz w:val="24"/>
          <w:szCs w:val="24"/>
        </w:rPr>
        <w:t>«</w:t>
      </w:r>
      <w:r w:rsidR="00B4396C">
        <w:rPr>
          <w:sz w:val="24"/>
          <w:szCs w:val="24"/>
        </w:rPr>
        <w:t>01</w:t>
      </w:r>
      <w:r w:rsidRPr="00616F85">
        <w:rPr>
          <w:sz w:val="24"/>
          <w:szCs w:val="24"/>
        </w:rPr>
        <w:t xml:space="preserve">» </w:t>
      </w:r>
      <w:r w:rsidR="00B4396C">
        <w:rPr>
          <w:sz w:val="24"/>
          <w:szCs w:val="24"/>
        </w:rPr>
        <w:t>сентября</w:t>
      </w:r>
      <w:r w:rsidRPr="00616F85">
        <w:rPr>
          <w:sz w:val="24"/>
          <w:szCs w:val="24"/>
        </w:rPr>
        <w:t xml:space="preserve"> 2022 г.                                                                                     </w:t>
      </w:r>
      <w:r w:rsidR="00B4396C">
        <w:rPr>
          <w:sz w:val="24"/>
          <w:szCs w:val="24"/>
        </w:rPr>
        <w:t xml:space="preserve">                        № 3</w:t>
      </w:r>
      <w:r w:rsidR="00810212">
        <w:rPr>
          <w:sz w:val="24"/>
          <w:szCs w:val="24"/>
        </w:rPr>
        <w:t>54</w:t>
      </w:r>
    </w:p>
    <w:p w:rsidR="00616F85" w:rsidRDefault="00616F85" w:rsidP="00616F85">
      <w:pPr>
        <w:pStyle w:val="a7"/>
        <w:jc w:val="both"/>
        <w:rPr>
          <w:sz w:val="24"/>
          <w:szCs w:val="24"/>
        </w:rPr>
      </w:pPr>
    </w:p>
    <w:p w:rsidR="00810212" w:rsidRDefault="00810212" w:rsidP="00810212">
      <w:pPr>
        <w:pStyle w:val="1"/>
        <w:spacing w:before="0" w:after="0"/>
        <w:ind w:right="43"/>
        <w:jc w:val="both"/>
        <w:rPr>
          <w:rFonts w:ascii="Times New Roman" w:hAnsi="Times New Roman" w:cs="Times New Roman"/>
          <w:b w:val="0"/>
          <w:sz w:val="24"/>
          <w:szCs w:val="24"/>
        </w:rPr>
      </w:pPr>
      <w:r w:rsidRPr="00810212">
        <w:rPr>
          <w:rFonts w:ascii="Times New Roman" w:hAnsi="Times New Roman" w:cs="Times New Roman"/>
          <w:b w:val="0"/>
          <w:sz w:val="24"/>
          <w:szCs w:val="24"/>
        </w:rPr>
        <w:t>О</w:t>
      </w:r>
      <w:r>
        <w:rPr>
          <w:rFonts w:ascii="Times New Roman" w:hAnsi="Times New Roman" w:cs="Times New Roman"/>
          <w:b w:val="0"/>
          <w:sz w:val="24"/>
          <w:szCs w:val="24"/>
        </w:rPr>
        <w:t>б утверждении Порядка</w:t>
      </w:r>
      <w:r w:rsidRPr="00810212">
        <w:rPr>
          <w:rFonts w:ascii="Times New Roman" w:hAnsi="Times New Roman" w:cs="Times New Roman"/>
          <w:b w:val="0"/>
          <w:sz w:val="24"/>
          <w:szCs w:val="24"/>
        </w:rPr>
        <w:t xml:space="preserve"> принятия решений </w:t>
      </w:r>
    </w:p>
    <w:p w:rsidR="00810212" w:rsidRDefault="00810212" w:rsidP="00810212">
      <w:pPr>
        <w:pStyle w:val="1"/>
        <w:spacing w:before="0" w:after="0"/>
        <w:ind w:right="43"/>
        <w:jc w:val="both"/>
        <w:rPr>
          <w:rFonts w:ascii="Times New Roman" w:hAnsi="Times New Roman" w:cs="Times New Roman"/>
          <w:b w:val="0"/>
          <w:sz w:val="24"/>
          <w:szCs w:val="24"/>
        </w:rPr>
      </w:pPr>
      <w:r w:rsidRPr="00810212">
        <w:rPr>
          <w:rFonts w:ascii="Times New Roman" w:hAnsi="Times New Roman" w:cs="Times New Roman"/>
          <w:b w:val="0"/>
          <w:sz w:val="24"/>
          <w:szCs w:val="24"/>
        </w:rPr>
        <w:t xml:space="preserve">о заключении концессионных соглашений и </w:t>
      </w:r>
    </w:p>
    <w:p w:rsidR="00810212" w:rsidRDefault="00810212" w:rsidP="00810212">
      <w:pPr>
        <w:pStyle w:val="1"/>
        <w:spacing w:before="0" w:after="0"/>
        <w:ind w:right="43"/>
        <w:jc w:val="both"/>
        <w:rPr>
          <w:rFonts w:ascii="Times New Roman" w:hAnsi="Times New Roman" w:cs="Times New Roman"/>
          <w:b w:val="0"/>
          <w:sz w:val="24"/>
          <w:szCs w:val="24"/>
        </w:rPr>
      </w:pPr>
      <w:r w:rsidRPr="00810212">
        <w:rPr>
          <w:rFonts w:ascii="Times New Roman" w:hAnsi="Times New Roman" w:cs="Times New Roman"/>
          <w:b w:val="0"/>
          <w:sz w:val="24"/>
          <w:szCs w:val="24"/>
        </w:rPr>
        <w:t>Порядк</w:t>
      </w:r>
      <w:r>
        <w:rPr>
          <w:rFonts w:ascii="Times New Roman" w:hAnsi="Times New Roman" w:cs="Times New Roman"/>
          <w:b w:val="0"/>
          <w:sz w:val="24"/>
          <w:szCs w:val="24"/>
        </w:rPr>
        <w:t>а</w:t>
      </w:r>
      <w:r w:rsidRPr="00810212">
        <w:rPr>
          <w:rFonts w:ascii="Times New Roman" w:hAnsi="Times New Roman" w:cs="Times New Roman"/>
          <w:b w:val="0"/>
          <w:sz w:val="24"/>
          <w:szCs w:val="24"/>
        </w:rPr>
        <w:t xml:space="preserve"> формирования перечня объектов, </w:t>
      </w:r>
    </w:p>
    <w:p w:rsidR="00810212" w:rsidRDefault="00810212" w:rsidP="00810212">
      <w:pPr>
        <w:pStyle w:val="1"/>
        <w:spacing w:before="0" w:after="0"/>
        <w:ind w:right="43"/>
        <w:jc w:val="both"/>
        <w:rPr>
          <w:rFonts w:ascii="Times New Roman" w:hAnsi="Times New Roman" w:cs="Times New Roman"/>
          <w:b w:val="0"/>
          <w:sz w:val="24"/>
          <w:szCs w:val="24"/>
        </w:rPr>
      </w:pPr>
      <w:r w:rsidRPr="00810212">
        <w:rPr>
          <w:rFonts w:ascii="Times New Roman" w:hAnsi="Times New Roman" w:cs="Times New Roman"/>
          <w:b w:val="0"/>
          <w:sz w:val="24"/>
          <w:szCs w:val="24"/>
        </w:rPr>
        <w:t xml:space="preserve">в </w:t>
      </w:r>
      <w:proofErr w:type="gramStart"/>
      <w:r w:rsidRPr="00810212">
        <w:rPr>
          <w:rFonts w:ascii="Times New Roman" w:hAnsi="Times New Roman" w:cs="Times New Roman"/>
          <w:b w:val="0"/>
          <w:sz w:val="24"/>
          <w:szCs w:val="24"/>
        </w:rPr>
        <w:t>отношении</w:t>
      </w:r>
      <w:proofErr w:type="gramEnd"/>
      <w:r w:rsidRPr="00810212">
        <w:rPr>
          <w:rFonts w:ascii="Times New Roman" w:hAnsi="Times New Roman" w:cs="Times New Roman"/>
          <w:b w:val="0"/>
          <w:sz w:val="24"/>
          <w:szCs w:val="24"/>
        </w:rPr>
        <w:t xml:space="preserve"> которых планируется заключение </w:t>
      </w:r>
    </w:p>
    <w:p w:rsidR="00810212" w:rsidRPr="00810212" w:rsidRDefault="00810212" w:rsidP="00810212">
      <w:pPr>
        <w:pStyle w:val="1"/>
        <w:spacing w:before="0" w:after="0"/>
        <w:ind w:right="43"/>
        <w:jc w:val="both"/>
        <w:rPr>
          <w:rFonts w:ascii="Times New Roman" w:hAnsi="Times New Roman" w:cs="Times New Roman"/>
          <w:b w:val="0"/>
          <w:sz w:val="24"/>
          <w:szCs w:val="24"/>
        </w:rPr>
      </w:pPr>
      <w:r w:rsidRPr="00810212">
        <w:rPr>
          <w:rFonts w:ascii="Times New Roman" w:hAnsi="Times New Roman" w:cs="Times New Roman"/>
          <w:b w:val="0"/>
          <w:sz w:val="24"/>
          <w:szCs w:val="24"/>
        </w:rPr>
        <w:t>концессионных соглашений</w:t>
      </w:r>
    </w:p>
    <w:p w:rsidR="00616F85" w:rsidRDefault="00616F85" w:rsidP="00616F85">
      <w:pPr>
        <w:pStyle w:val="Standard"/>
        <w:jc w:val="both"/>
        <w:rPr>
          <w:rFonts w:cs="Times New Roman"/>
          <w:lang w:val="ru-RU"/>
        </w:rPr>
      </w:pPr>
    </w:p>
    <w:p w:rsidR="00810212" w:rsidRDefault="00810212" w:rsidP="00616F85">
      <w:pPr>
        <w:pStyle w:val="Standard"/>
        <w:jc w:val="both"/>
        <w:rPr>
          <w:rFonts w:cs="Times New Roman"/>
          <w:lang w:val="ru-RU"/>
        </w:rPr>
      </w:pPr>
    </w:p>
    <w:p w:rsidR="00810212" w:rsidRPr="00810212" w:rsidRDefault="00810212" w:rsidP="00810212">
      <w:pPr>
        <w:ind w:firstLine="559"/>
        <w:jc w:val="both"/>
        <w:rPr>
          <w:sz w:val="24"/>
          <w:szCs w:val="24"/>
        </w:rPr>
      </w:pPr>
      <w:r w:rsidRPr="00810212">
        <w:rPr>
          <w:sz w:val="24"/>
          <w:szCs w:val="24"/>
        </w:rPr>
        <w:t xml:space="preserve">В соответствии с </w:t>
      </w:r>
      <w:hyperlink r:id="rId8" w:history="1">
        <w:r w:rsidRPr="00810212">
          <w:rPr>
            <w:rStyle w:val="ab"/>
            <w:rFonts w:cs="Times New Roman CYR"/>
            <w:color w:val="000000" w:themeColor="text1"/>
            <w:sz w:val="24"/>
            <w:szCs w:val="24"/>
          </w:rPr>
          <w:t>Федеральным законом</w:t>
        </w:r>
      </w:hyperlink>
      <w:r w:rsidRPr="00810212">
        <w:rPr>
          <w:sz w:val="24"/>
          <w:szCs w:val="24"/>
        </w:rPr>
        <w:t xml:space="preserve"> от 21.07.2005 </w:t>
      </w:r>
      <w:r>
        <w:rPr>
          <w:sz w:val="24"/>
          <w:szCs w:val="24"/>
        </w:rPr>
        <w:t>№</w:t>
      </w:r>
      <w:r w:rsidRPr="00810212">
        <w:rPr>
          <w:sz w:val="24"/>
          <w:szCs w:val="24"/>
        </w:rPr>
        <w:t xml:space="preserve"> 115-ФЗ </w:t>
      </w:r>
      <w:r>
        <w:rPr>
          <w:sz w:val="24"/>
          <w:szCs w:val="24"/>
        </w:rPr>
        <w:t>«</w:t>
      </w:r>
      <w:r w:rsidRPr="00810212">
        <w:rPr>
          <w:sz w:val="24"/>
          <w:szCs w:val="24"/>
        </w:rPr>
        <w:t>О концессионных соглашениях</w:t>
      </w:r>
      <w:r>
        <w:rPr>
          <w:sz w:val="24"/>
          <w:szCs w:val="24"/>
        </w:rPr>
        <w:t>»</w:t>
      </w:r>
      <w:r w:rsidRPr="00810212">
        <w:rPr>
          <w:sz w:val="24"/>
          <w:szCs w:val="24"/>
        </w:rPr>
        <w:t xml:space="preserve">, </w:t>
      </w:r>
      <w:hyperlink r:id="rId9" w:history="1">
        <w:r w:rsidRPr="00810212">
          <w:rPr>
            <w:rStyle w:val="ab"/>
            <w:rFonts w:cs="Times New Roman CYR"/>
            <w:color w:val="000000" w:themeColor="text1"/>
            <w:sz w:val="24"/>
            <w:szCs w:val="24"/>
          </w:rPr>
          <w:t>статьей 78</w:t>
        </w:r>
      </w:hyperlink>
      <w:r w:rsidRPr="00810212">
        <w:rPr>
          <w:color w:val="000000" w:themeColor="text1"/>
          <w:sz w:val="24"/>
          <w:szCs w:val="24"/>
        </w:rPr>
        <w:t xml:space="preserve"> Б</w:t>
      </w:r>
      <w:r w:rsidRPr="00810212">
        <w:rPr>
          <w:sz w:val="24"/>
          <w:szCs w:val="24"/>
        </w:rPr>
        <w:t xml:space="preserve">юджетного кодекса Российской Федерации, Уставом городского поселения </w:t>
      </w:r>
      <w:proofErr w:type="gramStart"/>
      <w:r>
        <w:rPr>
          <w:sz w:val="24"/>
          <w:szCs w:val="24"/>
        </w:rPr>
        <w:t>Пионерский</w:t>
      </w:r>
      <w:proofErr w:type="gramEnd"/>
    </w:p>
    <w:p w:rsidR="00616F85" w:rsidRPr="00E47F2F" w:rsidRDefault="00616F85" w:rsidP="00616F85">
      <w:pPr>
        <w:pStyle w:val="Standard"/>
        <w:jc w:val="both"/>
        <w:rPr>
          <w:sz w:val="18"/>
          <w:szCs w:val="18"/>
          <w:lang w:val="ru-RU"/>
        </w:rPr>
      </w:pPr>
    </w:p>
    <w:p w:rsidR="00810212" w:rsidRPr="00810212" w:rsidRDefault="00616F85" w:rsidP="00810212">
      <w:pPr>
        <w:ind w:firstLine="559"/>
        <w:jc w:val="both"/>
        <w:rPr>
          <w:sz w:val="24"/>
          <w:szCs w:val="24"/>
        </w:rPr>
      </w:pPr>
      <w:r w:rsidRPr="00810212">
        <w:rPr>
          <w:sz w:val="24"/>
          <w:szCs w:val="24"/>
        </w:rPr>
        <w:t xml:space="preserve">1. </w:t>
      </w:r>
      <w:r w:rsidR="00810212" w:rsidRPr="00810212">
        <w:rPr>
          <w:sz w:val="24"/>
          <w:szCs w:val="24"/>
        </w:rPr>
        <w:t>Утвердить:</w:t>
      </w:r>
    </w:p>
    <w:p w:rsidR="00810212" w:rsidRPr="00810212" w:rsidRDefault="00810212" w:rsidP="00810212">
      <w:pPr>
        <w:ind w:firstLine="559"/>
        <w:jc w:val="both"/>
        <w:rPr>
          <w:sz w:val="24"/>
          <w:szCs w:val="24"/>
        </w:rPr>
      </w:pPr>
      <w:r w:rsidRPr="00810212">
        <w:rPr>
          <w:sz w:val="24"/>
          <w:szCs w:val="24"/>
        </w:rPr>
        <w:t xml:space="preserve">1.1. Порядок принятия решений о заключении концессионных соглашений (приложение </w:t>
      </w:r>
      <w:r>
        <w:rPr>
          <w:sz w:val="24"/>
          <w:szCs w:val="24"/>
        </w:rPr>
        <w:t xml:space="preserve">№ </w:t>
      </w:r>
      <w:r w:rsidRPr="00810212">
        <w:rPr>
          <w:sz w:val="24"/>
          <w:szCs w:val="24"/>
        </w:rPr>
        <w:t>1);</w:t>
      </w:r>
    </w:p>
    <w:p w:rsidR="00810212" w:rsidRPr="00810212" w:rsidRDefault="00810212" w:rsidP="00810212">
      <w:pPr>
        <w:ind w:firstLine="559"/>
        <w:jc w:val="both"/>
        <w:rPr>
          <w:sz w:val="24"/>
          <w:szCs w:val="24"/>
        </w:rPr>
      </w:pPr>
      <w:r w:rsidRPr="00810212">
        <w:rPr>
          <w:sz w:val="24"/>
          <w:szCs w:val="24"/>
        </w:rPr>
        <w:t xml:space="preserve">1.2. Порядок формирования перечня объектов, в отношении которых планируется заключение концессионных соглашений (приложение </w:t>
      </w:r>
      <w:r>
        <w:rPr>
          <w:sz w:val="24"/>
          <w:szCs w:val="24"/>
        </w:rPr>
        <w:t xml:space="preserve">№ </w:t>
      </w:r>
      <w:r w:rsidRPr="00810212">
        <w:rPr>
          <w:sz w:val="24"/>
          <w:szCs w:val="24"/>
        </w:rPr>
        <w:t>2).</w:t>
      </w:r>
    </w:p>
    <w:p w:rsidR="00616F85" w:rsidRDefault="00616F85" w:rsidP="00616F85">
      <w:pPr>
        <w:ind w:firstLine="567"/>
        <w:jc w:val="both"/>
        <w:rPr>
          <w:sz w:val="24"/>
          <w:szCs w:val="24"/>
        </w:rPr>
      </w:pPr>
      <w:r>
        <w:rPr>
          <w:sz w:val="24"/>
          <w:szCs w:val="24"/>
        </w:rPr>
        <w:t>2</w:t>
      </w:r>
      <w:r w:rsidRPr="001A4180">
        <w:rPr>
          <w:sz w:val="24"/>
          <w:szCs w:val="24"/>
        </w:rPr>
        <w:t xml:space="preserve">. </w:t>
      </w:r>
      <w:r>
        <w:rPr>
          <w:sz w:val="24"/>
          <w:szCs w:val="24"/>
        </w:rPr>
        <w:t>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616F85" w:rsidRDefault="00616F85" w:rsidP="00616F85">
      <w:pPr>
        <w:pStyle w:val="a7"/>
        <w:ind w:firstLine="567"/>
        <w:jc w:val="both"/>
        <w:rPr>
          <w:sz w:val="24"/>
          <w:szCs w:val="24"/>
        </w:rPr>
      </w:pPr>
      <w:r>
        <w:rPr>
          <w:sz w:val="24"/>
          <w:szCs w:val="24"/>
        </w:rPr>
        <w:t>3. Настоящее постановление вступает в силу после его официального опубликования.</w:t>
      </w:r>
    </w:p>
    <w:p w:rsidR="00616F85" w:rsidRDefault="00616F85" w:rsidP="00616F85">
      <w:pPr>
        <w:pStyle w:val="a7"/>
        <w:ind w:firstLine="567"/>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616F85" w:rsidRDefault="00616F85" w:rsidP="00616F85">
      <w:pPr>
        <w:pStyle w:val="Standard"/>
        <w:jc w:val="both"/>
        <w:rPr>
          <w:lang w:val="ru-RU"/>
        </w:rPr>
      </w:pPr>
    </w:p>
    <w:p w:rsidR="00616F85" w:rsidRDefault="00616F85" w:rsidP="00616F85">
      <w:pPr>
        <w:pStyle w:val="Standard"/>
        <w:jc w:val="both"/>
        <w:rPr>
          <w:lang w:val="ru-RU"/>
        </w:rPr>
      </w:pPr>
    </w:p>
    <w:p w:rsidR="00616F85" w:rsidRPr="009F58C0" w:rsidRDefault="00616F85" w:rsidP="00616F85">
      <w:pPr>
        <w:pStyle w:val="Standard"/>
        <w:jc w:val="both"/>
        <w:rPr>
          <w:lang w:val="ru-RU"/>
        </w:rPr>
      </w:pPr>
    </w:p>
    <w:p w:rsidR="00616F85" w:rsidRDefault="00616F85" w:rsidP="00616F85">
      <w:pPr>
        <w:pStyle w:val="Standard"/>
        <w:jc w:val="both"/>
        <w:rPr>
          <w:b/>
        </w:rPr>
      </w:pPr>
      <w:r>
        <w:rPr>
          <w:lang w:val="ru-RU"/>
        </w:rPr>
        <w:t>Глава городского поселения Пионерский</w:t>
      </w:r>
      <w:r>
        <w:rPr>
          <w:lang w:val="ru-RU"/>
        </w:rPr>
        <w:tab/>
      </w:r>
      <w:r>
        <w:rPr>
          <w:lang w:val="ru-RU"/>
        </w:rPr>
        <w:tab/>
      </w:r>
      <w:r>
        <w:rPr>
          <w:lang w:val="ru-RU"/>
        </w:rPr>
        <w:tab/>
      </w:r>
      <w:r>
        <w:rPr>
          <w:lang w:val="ru-RU"/>
        </w:rPr>
        <w:tab/>
        <w:t xml:space="preserve">                             В.С. Зубчик</w:t>
      </w:r>
    </w:p>
    <w:p w:rsidR="00366885" w:rsidRDefault="00366885"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Default="0036016A" w:rsidP="00616F85">
      <w:pPr>
        <w:pStyle w:val="Style4"/>
        <w:widowControl/>
        <w:jc w:val="both"/>
      </w:pPr>
    </w:p>
    <w:p w:rsidR="0036016A" w:rsidRPr="00866729" w:rsidRDefault="0036016A" w:rsidP="0036016A">
      <w:pPr>
        <w:pStyle w:val="Standard"/>
        <w:jc w:val="right"/>
        <w:rPr>
          <w:lang w:val="ru-RU"/>
        </w:rPr>
      </w:pPr>
      <w:r>
        <w:rPr>
          <w:lang w:val="ru-RU"/>
        </w:rPr>
        <w:lastRenderedPageBreak/>
        <w:t>П</w:t>
      </w:r>
      <w:r w:rsidRPr="00866729">
        <w:rPr>
          <w:lang w:val="ru-RU"/>
        </w:rPr>
        <w:t xml:space="preserve">риложение </w:t>
      </w:r>
      <w:r w:rsidR="00810212">
        <w:rPr>
          <w:lang w:val="ru-RU"/>
        </w:rPr>
        <w:t>№ 1</w:t>
      </w:r>
      <w:r w:rsidRPr="00866729">
        <w:rPr>
          <w:lang w:val="ru-RU"/>
        </w:rPr>
        <w:t xml:space="preserve"> </w:t>
      </w:r>
    </w:p>
    <w:p w:rsidR="0036016A" w:rsidRPr="00866729" w:rsidRDefault="0036016A" w:rsidP="0036016A">
      <w:pPr>
        <w:pStyle w:val="Standard"/>
        <w:jc w:val="right"/>
        <w:rPr>
          <w:lang w:val="ru-RU"/>
        </w:rPr>
      </w:pPr>
      <w:r w:rsidRPr="00866729">
        <w:rPr>
          <w:lang w:val="ru-RU"/>
        </w:rPr>
        <w:t xml:space="preserve">к постановлению Администрации </w:t>
      </w:r>
    </w:p>
    <w:p w:rsidR="0036016A" w:rsidRDefault="0036016A" w:rsidP="0036016A">
      <w:pPr>
        <w:pStyle w:val="Standard"/>
        <w:jc w:val="right"/>
        <w:rPr>
          <w:lang w:val="ru-RU"/>
        </w:rPr>
      </w:pPr>
      <w:r>
        <w:rPr>
          <w:lang w:val="ru-RU"/>
        </w:rPr>
        <w:t xml:space="preserve">городского поселения </w:t>
      </w:r>
      <w:proofErr w:type="gramStart"/>
      <w:r>
        <w:rPr>
          <w:lang w:val="ru-RU"/>
        </w:rPr>
        <w:t>Пионерский</w:t>
      </w:r>
      <w:proofErr w:type="gramEnd"/>
    </w:p>
    <w:p w:rsidR="0036016A" w:rsidRDefault="0036016A" w:rsidP="0036016A">
      <w:pPr>
        <w:pStyle w:val="Standard"/>
        <w:jc w:val="right"/>
        <w:rPr>
          <w:lang w:val="ru-RU"/>
        </w:rPr>
      </w:pPr>
      <w:r>
        <w:rPr>
          <w:lang w:val="ru-RU"/>
        </w:rPr>
        <w:t xml:space="preserve"> от «</w:t>
      </w:r>
      <w:r w:rsidR="00B4396C">
        <w:rPr>
          <w:lang w:val="ru-RU"/>
        </w:rPr>
        <w:t>01</w:t>
      </w:r>
      <w:r>
        <w:rPr>
          <w:lang w:val="ru-RU"/>
        </w:rPr>
        <w:t xml:space="preserve">» </w:t>
      </w:r>
      <w:r w:rsidR="00B4396C">
        <w:rPr>
          <w:lang w:val="ru-RU"/>
        </w:rPr>
        <w:t>сентября 2022 г. № 3</w:t>
      </w:r>
      <w:r w:rsidR="00810212">
        <w:rPr>
          <w:lang w:val="ru-RU"/>
        </w:rPr>
        <w:t>54</w:t>
      </w:r>
    </w:p>
    <w:p w:rsidR="00810212" w:rsidRDefault="00810212" w:rsidP="0036016A">
      <w:pPr>
        <w:pStyle w:val="Standard"/>
        <w:jc w:val="right"/>
        <w:rPr>
          <w:lang w:val="ru-RU"/>
        </w:rPr>
      </w:pPr>
    </w:p>
    <w:p w:rsidR="00810212" w:rsidRDefault="00810212" w:rsidP="00810212">
      <w:pPr>
        <w:pStyle w:val="3"/>
        <w:ind w:firstLine="567"/>
        <w:jc w:val="center"/>
        <w:rPr>
          <w:rFonts w:ascii="Times New Roman" w:hAnsi="Times New Roman" w:cs="Times New Roman"/>
          <w:color w:val="auto"/>
          <w:sz w:val="24"/>
          <w:szCs w:val="24"/>
        </w:rPr>
      </w:pPr>
      <w:r w:rsidRPr="00810212">
        <w:rPr>
          <w:rFonts w:ascii="Times New Roman" w:hAnsi="Times New Roman" w:cs="Times New Roman"/>
          <w:color w:val="auto"/>
          <w:sz w:val="24"/>
          <w:szCs w:val="24"/>
        </w:rPr>
        <w:t>Порядок принятия решений о заключении концессионных соглашений</w:t>
      </w:r>
    </w:p>
    <w:p w:rsidR="00810212" w:rsidRPr="00810212" w:rsidRDefault="00810212" w:rsidP="00810212">
      <w:pPr>
        <w:jc w:val="center"/>
        <w:rPr>
          <w:b/>
          <w:sz w:val="24"/>
          <w:szCs w:val="24"/>
        </w:rPr>
      </w:pPr>
      <w:r w:rsidRPr="00810212">
        <w:rPr>
          <w:b/>
          <w:sz w:val="24"/>
          <w:szCs w:val="24"/>
        </w:rPr>
        <w:t>(далее – Порядок)</w:t>
      </w:r>
    </w:p>
    <w:p w:rsidR="00810212" w:rsidRPr="00810212" w:rsidRDefault="00810212" w:rsidP="00810212">
      <w:pPr>
        <w:ind w:firstLine="567"/>
        <w:jc w:val="both"/>
        <w:rPr>
          <w:sz w:val="24"/>
          <w:szCs w:val="24"/>
        </w:rPr>
      </w:pPr>
    </w:p>
    <w:p w:rsidR="00810212" w:rsidRPr="00810212" w:rsidRDefault="00810212" w:rsidP="00810212">
      <w:pPr>
        <w:pStyle w:val="3"/>
        <w:jc w:val="center"/>
        <w:rPr>
          <w:rFonts w:ascii="Times New Roman" w:hAnsi="Times New Roman" w:cs="Times New Roman"/>
          <w:color w:val="auto"/>
          <w:sz w:val="24"/>
          <w:szCs w:val="24"/>
        </w:rPr>
      </w:pPr>
      <w:r w:rsidRPr="00810212">
        <w:rPr>
          <w:rFonts w:ascii="Times New Roman" w:hAnsi="Times New Roman" w:cs="Times New Roman"/>
          <w:color w:val="auto"/>
          <w:sz w:val="24"/>
          <w:szCs w:val="24"/>
        </w:rPr>
        <w:t>I. Общие положения</w:t>
      </w:r>
    </w:p>
    <w:p w:rsidR="00810212" w:rsidRDefault="00810212"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1.1. Настоящий Порядок устанавливает процедуру принятия решений о заключении от имени муниципального образования городско</w:t>
      </w:r>
      <w:r>
        <w:rPr>
          <w:color w:val="000000" w:themeColor="text1"/>
          <w:sz w:val="24"/>
          <w:szCs w:val="24"/>
        </w:rPr>
        <w:t>е</w:t>
      </w:r>
      <w:r w:rsidRPr="00810212">
        <w:rPr>
          <w:color w:val="000000" w:themeColor="text1"/>
          <w:sz w:val="24"/>
          <w:szCs w:val="24"/>
        </w:rPr>
        <w:t xml:space="preserve"> поселени</w:t>
      </w:r>
      <w:r>
        <w:rPr>
          <w:color w:val="000000" w:themeColor="text1"/>
          <w:sz w:val="24"/>
          <w:szCs w:val="24"/>
        </w:rPr>
        <w:t>е</w:t>
      </w:r>
      <w:r w:rsidRPr="00810212">
        <w:rPr>
          <w:color w:val="000000" w:themeColor="text1"/>
          <w:sz w:val="24"/>
          <w:szCs w:val="24"/>
        </w:rPr>
        <w:t xml:space="preserve"> </w:t>
      </w:r>
      <w:r>
        <w:rPr>
          <w:color w:val="000000" w:themeColor="text1"/>
          <w:sz w:val="24"/>
          <w:szCs w:val="24"/>
        </w:rPr>
        <w:t xml:space="preserve">Пионерский </w:t>
      </w:r>
      <w:r w:rsidRPr="00810212">
        <w:rPr>
          <w:color w:val="000000" w:themeColor="text1"/>
          <w:sz w:val="24"/>
          <w:szCs w:val="24"/>
        </w:rPr>
        <w:t xml:space="preserve">(далее - муниципальное образование) концессионных соглашений, в том числе порядок рассмотрения предложения лица, выступающего с инициативой заключения концессионного соглашения, в соответствии со </w:t>
      </w:r>
      <w:hyperlink r:id="rId10" w:history="1">
        <w:r w:rsidRPr="00810212">
          <w:rPr>
            <w:rStyle w:val="ab"/>
            <w:rFonts w:cs="Times New Roman CYR"/>
            <w:color w:val="000000" w:themeColor="text1"/>
            <w:sz w:val="24"/>
            <w:szCs w:val="24"/>
          </w:rPr>
          <w:t>статьей 37</w:t>
        </w:r>
      </w:hyperlink>
      <w:r w:rsidRPr="00810212">
        <w:rPr>
          <w:color w:val="000000" w:themeColor="text1"/>
          <w:sz w:val="24"/>
          <w:szCs w:val="24"/>
        </w:rPr>
        <w:t xml:space="preserve"> Федерального закона от 21.07.2005 </w:t>
      </w:r>
      <w:r>
        <w:rPr>
          <w:color w:val="000000" w:themeColor="text1"/>
          <w:sz w:val="24"/>
          <w:szCs w:val="24"/>
        </w:rPr>
        <w:t>№ 115-ФЗ «</w:t>
      </w:r>
      <w:r w:rsidRPr="00810212">
        <w:rPr>
          <w:color w:val="000000" w:themeColor="text1"/>
          <w:sz w:val="24"/>
          <w:szCs w:val="24"/>
        </w:rPr>
        <w:t>О концессионных соглашениях</w:t>
      </w:r>
      <w:r>
        <w:rPr>
          <w:color w:val="000000" w:themeColor="text1"/>
          <w:sz w:val="24"/>
          <w:szCs w:val="24"/>
        </w:rPr>
        <w:t>»</w:t>
      </w:r>
      <w:r w:rsidRPr="00810212">
        <w:rPr>
          <w:color w:val="000000" w:themeColor="text1"/>
          <w:sz w:val="24"/>
          <w:szCs w:val="24"/>
        </w:rPr>
        <w:t xml:space="preserve"> (далее - Федеральный закон </w:t>
      </w:r>
      <w:r>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1.2. </w:t>
      </w:r>
      <w:proofErr w:type="spellStart"/>
      <w:r w:rsidRPr="00810212">
        <w:rPr>
          <w:color w:val="000000" w:themeColor="text1"/>
          <w:sz w:val="24"/>
          <w:szCs w:val="24"/>
        </w:rPr>
        <w:t>Концедентом</w:t>
      </w:r>
      <w:proofErr w:type="spellEnd"/>
      <w:r w:rsidRPr="00810212">
        <w:rPr>
          <w:color w:val="000000" w:themeColor="text1"/>
          <w:sz w:val="24"/>
          <w:szCs w:val="24"/>
        </w:rPr>
        <w:t xml:space="preserve"> по концессионному соглашению выступает муниципальное образование городско</w:t>
      </w:r>
      <w:r>
        <w:rPr>
          <w:color w:val="000000" w:themeColor="text1"/>
          <w:sz w:val="24"/>
          <w:szCs w:val="24"/>
        </w:rPr>
        <w:t>е</w:t>
      </w:r>
      <w:r w:rsidRPr="00810212">
        <w:rPr>
          <w:color w:val="000000" w:themeColor="text1"/>
          <w:sz w:val="24"/>
          <w:szCs w:val="24"/>
        </w:rPr>
        <w:t xml:space="preserve"> поселени</w:t>
      </w:r>
      <w:r>
        <w:rPr>
          <w:color w:val="000000" w:themeColor="text1"/>
          <w:sz w:val="24"/>
          <w:szCs w:val="24"/>
        </w:rPr>
        <w:t>е</w:t>
      </w:r>
      <w:r w:rsidRPr="00810212">
        <w:rPr>
          <w:color w:val="000000" w:themeColor="text1"/>
          <w:sz w:val="24"/>
          <w:szCs w:val="24"/>
        </w:rPr>
        <w:t xml:space="preserve"> </w:t>
      </w:r>
      <w:proofErr w:type="gramStart"/>
      <w:r>
        <w:rPr>
          <w:color w:val="000000" w:themeColor="text1"/>
          <w:sz w:val="24"/>
          <w:szCs w:val="24"/>
        </w:rPr>
        <w:t>Пионерский</w:t>
      </w:r>
      <w:proofErr w:type="gramEnd"/>
      <w:r w:rsidRPr="00810212">
        <w:rPr>
          <w:color w:val="000000" w:themeColor="text1"/>
          <w:sz w:val="24"/>
          <w:szCs w:val="24"/>
        </w:rPr>
        <w:t xml:space="preserve">, от имени которого выступает </w:t>
      </w:r>
      <w:r>
        <w:rPr>
          <w:color w:val="000000" w:themeColor="text1"/>
          <w:sz w:val="24"/>
          <w:szCs w:val="24"/>
        </w:rPr>
        <w:t>А</w:t>
      </w:r>
      <w:r w:rsidRPr="00810212">
        <w:rPr>
          <w:color w:val="000000" w:themeColor="text1"/>
          <w:sz w:val="24"/>
          <w:szCs w:val="24"/>
        </w:rPr>
        <w:t xml:space="preserve">дминистрация городского поселения </w:t>
      </w:r>
      <w:r>
        <w:rPr>
          <w:color w:val="000000" w:themeColor="text1"/>
          <w:sz w:val="24"/>
          <w:szCs w:val="24"/>
        </w:rPr>
        <w:t>Пионерский</w:t>
      </w:r>
      <w:r w:rsidRPr="00810212">
        <w:rPr>
          <w:color w:val="000000" w:themeColor="text1"/>
          <w:sz w:val="24"/>
          <w:szCs w:val="24"/>
        </w:rPr>
        <w:t xml:space="preserve"> (далее - </w:t>
      </w:r>
      <w:proofErr w:type="spellStart"/>
      <w:r w:rsidRPr="00810212">
        <w:rPr>
          <w:color w:val="000000" w:themeColor="text1"/>
          <w:sz w:val="24"/>
          <w:szCs w:val="24"/>
        </w:rPr>
        <w:t>концедент</w:t>
      </w:r>
      <w:proofErr w:type="spellEnd"/>
      <w:r w:rsidRPr="00810212">
        <w:rPr>
          <w:color w:val="000000" w:themeColor="text1"/>
          <w:sz w:val="24"/>
          <w:szCs w:val="24"/>
        </w:rPr>
        <w:t>).</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1.3. Объектом концессионного соглашения является соответствующее положениям </w:t>
      </w:r>
      <w:hyperlink r:id="rId11" w:history="1">
        <w:r w:rsidRPr="00810212">
          <w:rPr>
            <w:rStyle w:val="ab"/>
            <w:rFonts w:cs="Times New Roman CYR"/>
            <w:color w:val="000000" w:themeColor="text1"/>
            <w:sz w:val="24"/>
            <w:szCs w:val="24"/>
          </w:rPr>
          <w:t>статьи 4</w:t>
        </w:r>
      </w:hyperlink>
      <w:r w:rsidRPr="00810212">
        <w:rPr>
          <w:color w:val="000000" w:themeColor="text1"/>
          <w:sz w:val="24"/>
          <w:szCs w:val="24"/>
        </w:rPr>
        <w:t xml:space="preserve"> Федерального закона </w:t>
      </w:r>
      <w:r>
        <w:rPr>
          <w:color w:val="000000" w:themeColor="text1"/>
          <w:sz w:val="24"/>
          <w:szCs w:val="24"/>
        </w:rPr>
        <w:t>№</w:t>
      </w:r>
      <w:r w:rsidRPr="00810212">
        <w:rPr>
          <w:color w:val="000000" w:themeColor="text1"/>
          <w:sz w:val="24"/>
          <w:szCs w:val="24"/>
        </w:rPr>
        <w:t xml:space="preserve"> 115-ФЗ создаваемое и (или) реконструируемое имущество, право </w:t>
      </w:r>
      <w:proofErr w:type="gramStart"/>
      <w:r w:rsidRPr="00810212">
        <w:rPr>
          <w:color w:val="000000" w:themeColor="text1"/>
          <w:sz w:val="24"/>
          <w:szCs w:val="24"/>
        </w:rPr>
        <w:t>собственности</w:t>
      </w:r>
      <w:proofErr w:type="gramEnd"/>
      <w:r w:rsidRPr="00810212">
        <w:rPr>
          <w:color w:val="000000" w:themeColor="text1"/>
          <w:sz w:val="24"/>
          <w:szCs w:val="24"/>
        </w:rPr>
        <w:t xml:space="preserve"> на которое принадлежит или будет принадлежать муниципальному образованию.</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1.4. Решение о заключении концессионного соглашения принимается главой городского поселения </w:t>
      </w:r>
      <w:proofErr w:type="gramStart"/>
      <w:r>
        <w:rPr>
          <w:color w:val="000000" w:themeColor="text1"/>
          <w:sz w:val="24"/>
          <w:szCs w:val="24"/>
        </w:rPr>
        <w:t>Пионерский</w:t>
      </w:r>
      <w:proofErr w:type="gramEnd"/>
      <w:r w:rsidRPr="00810212">
        <w:rPr>
          <w:color w:val="000000" w:themeColor="text1"/>
          <w:sz w:val="24"/>
          <w:szCs w:val="24"/>
        </w:rPr>
        <w:t xml:space="preserve"> в форме распоряжения </w:t>
      </w:r>
      <w:r>
        <w:rPr>
          <w:color w:val="000000" w:themeColor="text1"/>
          <w:sz w:val="24"/>
          <w:szCs w:val="24"/>
        </w:rPr>
        <w:t>А</w:t>
      </w:r>
      <w:r w:rsidRPr="00810212">
        <w:rPr>
          <w:color w:val="000000" w:themeColor="text1"/>
          <w:sz w:val="24"/>
          <w:szCs w:val="24"/>
        </w:rPr>
        <w:t xml:space="preserve">дминистрации городского поселения </w:t>
      </w:r>
      <w:r>
        <w:rPr>
          <w:color w:val="000000" w:themeColor="text1"/>
          <w:sz w:val="24"/>
          <w:szCs w:val="24"/>
        </w:rPr>
        <w:t>Пионерский</w:t>
      </w:r>
      <w:r w:rsidRPr="00810212">
        <w:rPr>
          <w:color w:val="000000" w:themeColor="text1"/>
          <w:sz w:val="24"/>
          <w:szCs w:val="24"/>
        </w:rPr>
        <w:t>.</w:t>
      </w:r>
    </w:p>
    <w:p w:rsidR="00810212" w:rsidRPr="00810212" w:rsidRDefault="00810212" w:rsidP="00810212">
      <w:pPr>
        <w:pStyle w:val="3"/>
        <w:ind w:firstLine="567"/>
        <w:jc w:val="center"/>
        <w:rPr>
          <w:rFonts w:ascii="Times New Roman" w:hAnsi="Times New Roman" w:cs="Times New Roman"/>
          <w:color w:val="000000" w:themeColor="text1"/>
          <w:sz w:val="24"/>
          <w:szCs w:val="24"/>
        </w:rPr>
      </w:pPr>
      <w:r w:rsidRPr="00810212">
        <w:rPr>
          <w:rFonts w:ascii="Times New Roman" w:hAnsi="Times New Roman" w:cs="Times New Roman"/>
          <w:color w:val="000000" w:themeColor="text1"/>
          <w:sz w:val="24"/>
          <w:szCs w:val="24"/>
        </w:rPr>
        <w:t>II. Порядок рассмотрения предложения лица, выступающего с инициативой заключения концессионного соглашения</w:t>
      </w:r>
    </w:p>
    <w:p w:rsidR="00810212" w:rsidRDefault="00810212"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2.1. Концессионные соглашения могут быть заключены по инициативе лица, отвечающего требованиям </w:t>
      </w:r>
      <w:hyperlink r:id="rId12" w:history="1">
        <w:r w:rsidRPr="00810212">
          <w:rPr>
            <w:rStyle w:val="ab"/>
            <w:rFonts w:cs="Times New Roman CYR"/>
            <w:color w:val="000000" w:themeColor="text1"/>
            <w:sz w:val="24"/>
            <w:szCs w:val="24"/>
          </w:rPr>
          <w:t>статей 5</w:t>
        </w:r>
      </w:hyperlink>
      <w:r w:rsidRPr="00810212">
        <w:rPr>
          <w:color w:val="000000" w:themeColor="text1"/>
          <w:sz w:val="24"/>
          <w:szCs w:val="24"/>
        </w:rPr>
        <w:t xml:space="preserve">, </w:t>
      </w:r>
      <w:hyperlink r:id="rId13" w:history="1">
        <w:r w:rsidRPr="00810212">
          <w:rPr>
            <w:rStyle w:val="ab"/>
            <w:rFonts w:cs="Times New Roman CYR"/>
            <w:color w:val="000000" w:themeColor="text1"/>
            <w:sz w:val="24"/>
            <w:szCs w:val="24"/>
          </w:rPr>
          <w:t>37</w:t>
        </w:r>
      </w:hyperlink>
      <w:r w:rsidRPr="00810212">
        <w:rPr>
          <w:color w:val="000000" w:themeColor="text1"/>
          <w:sz w:val="24"/>
          <w:szCs w:val="24"/>
        </w:rPr>
        <w:t xml:space="preserve"> Федерального закона </w:t>
      </w:r>
      <w:r>
        <w:rPr>
          <w:color w:val="000000" w:themeColor="text1"/>
          <w:sz w:val="24"/>
          <w:szCs w:val="24"/>
        </w:rPr>
        <w:t>№</w:t>
      </w:r>
      <w:r w:rsidRPr="00810212">
        <w:rPr>
          <w:color w:val="000000" w:themeColor="text1"/>
          <w:sz w:val="24"/>
          <w:szCs w:val="24"/>
        </w:rPr>
        <w:t> 115-ФЗ (далее - инициатор заключения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2.2. </w:t>
      </w:r>
      <w:proofErr w:type="gramStart"/>
      <w:r w:rsidRPr="00810212">
        <w:rPr>
          <w:color w:val="000000" w:themeColor="text1"/>
          <w:sz w:val="24"/>
          <w:szCs w:val="24"/>
        </w:rPr>
        <w:t xml:space="preserve">Инициатор заключения концессионного соглашения направляет в </w:t>
      </w:r>
      <w:r>
        <w:rPr>
          <w:color w:val="000000" w:themeColor="text1"/>
          <w:sz w:val="24"/>
          <w:szCs w:val="24"/>
        </w:rPr>
        <w:t>А</w:t>
      </w:r>
      <w:r w:rsidRPr="00810212">
        <w:rPr>
          <w:color w:val="000000" w:themeColor="text1"/>
          <w:sz w:val="24"/>
          <w:szCs w:val="24"/>
        </w:rPr>
        <w:t xml:space="preserve">дминистрацию городского поселения </w:t>
      </w:r>
      <w:r>
        <w:rPr>
          <w:color w:val="000000" w:themeColor="text1"/>
          <w:sz w:val="24"/>
          <w:szCs w:val="24"/>
        </w:rPr>
        <w:t>Пионерский</w:t>
      </w:r>
      <w:r w:rsidRPr="00810212">
        <w:rPr>
          <w:color w:val="000000" w:themeColor="text1"/>
          <w:sz w:val="24"/>
          <w:szCs w:val="24"/>
        </w:rPr>
        <w:t xml:space="preserve"> (далее</w:t>
      </w:r>
      <w:r>
        <w:rPr>
          <w:color w:val="000000" w:themeColor="text1"/>
          <w:sz w:val="24"/>
          <w:szCs w:val="24"/>
        </w:rPr>
        <w:t xml:space="preserve"> </w:t>
      </w:r>
      <w:r w:rsidRPr="00810212">
        <w:rPr>
          <w:color w:val="000000" w:themeColor="text1"/>
          <w:sz w:val="24"/>
          <w:szCs w:val="24"/>
        </w:rPr>
        <w:t>-</w:t>
      </w:r>
      <w:r>
        <w:rPr>
          <w:color w:val="000000" w:themeColor="text1"/>
          <w:sz w:val="24"/>
          <w:szCs w:val="24"/>
        </w:rPr>
        <w:t xml:space="preserve"> </w:t>
      </w:r>
      <w:r w:rsidRPr="00810212">
        <w:rPr>
          <w:color w:val="000000" w:themeColor="text1"/>
          <w:sz w:val="24"/>
          <w:szCs w:val="24"/>
        </w:rPr>
        <w:t xml:space="preserve">уполномоченный орган) предложение о заключении концессионного соглашения по форме, утвержденной </w:t>
      </w:r>
      <w:hyperlink r:id="rId14" w:history="1">
        <w:r w:rsidRPr="00810212">
          <w:rPr>
            <w:rStyle w:val="ab"/>
            <w:rFonts w:cs="Times New Roman CYR"/>
            <w:color w:val="000000" w:themeColor="text1"/>
            <w:sz w:val="24"/>
            <w:szCs w:val="24"/>
          </w:rPr>
          <w:t>постановлением</w:t>
        </w:r>
      </w:hyperlink>
      <w:r w:rsidRPr="00810212">
        <w:rPr>
          <w:color w:val="000000" w:themeColor="text1"/>
          <w:sz w:val="24"/>
          <w:szCs w:val="24"/>
        </w:rPr>
        <w:t xml:space="preserve"> Правительства Российской Федерации от 31.03.2015 </w:t>
      </w:r>
      <w:r>
        <w:rPr>
          <w:color w:val="000000" w:themeColor="text1"/>
          <w:sz w:val="24"/>
          <w:szCs w:val="24"/>
        </w:rPr>
        <w:t>№</w:t>
      </w:r>
      <w:r w:rsidRPr="00810212">
        <w:rPr>
          <w:color w:val="000000" w:themeColor="text1"/>
          <w:sz w:val="24"/>
          <w:szCs w:val="24"/>
        </w:rPr>
        <w:t xml:space="preserve"> 300 </w:t>
      </w:r>
      <w:r>
        <w:rPr>
          <w:color w:val="000000" w:themeColor="text1"/>
          <w:sz w:val="24"/>
          <w:szCs w:val="24"/>
        </w:rPr>
        <w:t>«</w:t>
      </w:r>
      <w:r w:rsidRPr="00810212">
        <w:rPr>
          <w:color w:val="000000" w:themeColor="text1"/>
          <w:sz w:val="24"/>
          <w:szCs w:val="24"/>
        </w:rPr>
        <w:t>Об утверждении формы предложения о заключении концессионного соглашения с лицом, выступающим с инициативой заключения концессионного соглашения</w:t>
      </w:r>
      <w:r>
        <w:rPr>
          <w:color w:val="000000" w:themeColor="text1"/>
          <w:sz w:val="24"/>
          <w:szCs w:val="24"/>
        </w:rPr>
        <w:t>»</w:t>
      </w:r>
      <w:r w:rsidRPr="00810212">
        <w:rPr>
          <w:color w:val="000000" w:themeColor="text1"/>
          <w:sz w:val="24"/>
          <w:szCs w:val="24"/>
        </w:rPr>
        <w:t xml:space="preserve"> (далее - предложение), с приложением проекта концессионного соглашения, включающего в себя существенные условия, предусмотренные </w:t>
      </w:r>
      <w:hyperlink r:id="rId15" w:history="1">
        <w:r w:rsidRPr="00810212">
          <w:rPr>
            <w:rStyle w:val="ab"/>
            <w:rFonts w:cs="Times New Roman CYR"/>
            <w:color w:val="000000" w:themeColor="text1"/>
            <w:sz w:val="24"/>
            <w:szCs w:val="24"/>
          </w:rPr>
          <w:t>статьей 10</w:t>
        </w:r>
      </w:hyperlink>
      <w:r w:rsidRPr="00810212">
        <w:rPr>
          <w:color w:val="000000" w:themeColor="text1"/>
          <w:sz w:val="24"/>
          <w:szCs w:val="24"/>
        </w:rPr>
        <w:t xml:space="preserve"> Федерального</w:t>
      </w:r>
      <w:proofErr w:type="gramEnd"/>
      <w:r w:rsidRPr="00810212">
        <w:rPr>
          <w:color w:val="000000" w:themeColor="text1"/>
          <w:sz w:val="24"/>
          <w:szCs w:val="24"/>
        </w:rPr>
        <w:t xml:space="preserve"> закона </w:t>
      </w:r>
      <w:r>
        <w:rPr>
          <w:color w:val="000000" w:themeColor="text1"/>
          <w:sz w:val="24"/>
          <w:szCs w:val="24"/>
        </w:rPr>
        <w:t>№</w:t>
      </w:r>
      <w:r w:rsidRPr="00810212">
        <w:rPr>
          <w:color w:val="000000" w:themeColor="text1"/>
          <w:sz w:val="24"/>
          <w:szCs w:val="24"/>
        </w:rPr>
        <w:t> 115-ФЗ, и иные не противоречащие законодательству Российской Федерации условия.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2.3.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2.4. </w:t>
      </w:r>
      <w:proofErr w:type="gramStart"/>
      <w:r w:rsidRPr="00810212">
        <w:rPr>
          <w:color w:val="000000" w:themeColor="text1"/>
          <w:sz w:val="24"/>
          <w:szCs w:val="24"/>
        </w:rPr>
        <w:t xml:space="preserve">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w:t>
      </w:r>
      <w:r w:rsidRPr="00810212">
        <w:rPr>
          <w:color w:val="000000" w:themeColor="text1"/>
          <w:sz w:val="24"/>
          <w:szCs w:val="24"/>
        </w:rPr>
        <w:lastRenderedPageBreak/>
        <w:t xml:space="preserve">заключения концессионного соглашения вправе запросить, а </w:t>
      </w:r>
      <w:r>
        <w:rPr>
          <w:color w:val="000000" w:themeColor="text1"/>
          <w:sz w:val="24"/>
          <w:szCs w:val="24"/>
        </w:rPr>
        <w:t>А</w:t>
      </w:r>
      <w:r w:rsidRPr="00810212">
        <w:rPr>
          <w:color w:val="000000" w:themeColor="text1"/>
          <w:sz w:val="24"/>
          <w:szCs w:val="24"/>
        </w:rPr>
        <w:t xml:space="preserve">дминистрация городского поселения </w:t>
      </w:r>
      <w:r>
        <w:rPr>
          <w:color w:val="000000" w:themeColor="text1"/>
          <w:sz w:val="24"/>
          <w:szCs w:val="24"/>
        </w:rPr>
        <w:t>Пионерский</w:t>
      </w:r>
      <w:r w:rsidRPr="00810212">
        <w:rPr>
          <w:color w:val="000000" w:themeColor="text1"/>
          <w:sz w:val="24"/>
          <w:szCs w:val="24"/>
        </w:rPr>
        <w:t xml:space="preserve"> обязана представить в течение 30 календарных дней сведения и документы, указанные в </w:t>
      </w:r>
      <w:hyperlink r:id="rId16" w:history="1">
        <w:r w:rsidRPr="00810212">
          <w:rPr>
            <w:rStyle w:val="ab"/>
            <w:rFonts w:cs="Times New Roman CYR"/>
            <w:color w:val="000000" w:themeColor="text1"/>
            <w:sz w:val="24"/>
            <w:szCs w:val="24"/>
          </w:rPr>
          <w:t>пунктах 1</w:t>
        </w:r>
      </w:hyperlink>
      <w:r w:rsidRPr="00810212">
        <w:rPr>
          <w:color w:val="000000" w:themeColor="text1"/>
          <w:sz w:val="24"/>
          <w:szCs w:val="24"/>
        </w:rPr>
        <w:t xml:space="preserve">, </w:t>
      </w:r>
      <w:hyperlink r:id="rId17" w:history="1">
        <w:r w:rsidRPr="00810212">
          <w:rPr>
            <w:rStyle w:val="ab"/>
            <w:rFonts w:cs="Times New Roman CYR"/>
            <w:color w:val="000000" w:themeColor="text1"/>
            <w:sz w:val="24"/>
            <w:szCs w:val="24"/>
          </w:rPr>
          <w:t>4-8</w:t>
        </w:r>
      </w:hyperlink>
      <w:r w:rsidRPr="00810212">
        <w:rPr>
          <w:color w:val="000000" w:themeColor="text1"/>
          <w:sz w:val="24"/>
          <w:szCs w:val="24"/>
        </w:rPr>
        <w:t xml:space="preserve">, </w:t>
      </w:r>
      <w:hyperlink r:id="rId18" w:history="1">
        <w:r w:rsidRPr="00810212">
          <w:rPr>
            <w:rStyle w:val="ab"/>
            <w:rFonts w:cs="Times New Roman CYR"/>
            <w:color w:val="000000" w:themeColor="text1"/>
            <w:sz w:val="24"/>
            <w:szCs w:val="24"/>
          </w:rPr>
          <w:t>10-14 части 1 статьи 46</w:t>
        </w:r>
      </w:hyperlink>
      <w:r w:rsidRPr="00810212">
        <w:rPr>
          <w:color w:val="000000" w:themeColor="text1"/>
          <w:sz w:val="24"/>
          <w:szCs w:val="24"/>
        </w:rPr>
        <w:t xml:space="preserve"> Федерального закона </w:t>
      </w:r>
      <w:r>
        <w:rPr>
          <w:color w:val="000000" w:themeColor="text1"/>
          <w:sz w:val="24"/>
          <w:szCs w:val="24"/>
        </w:rPr>
        <w:t>№</w:t>
      </w:r>
      <w:r w:rsidRPr="00810212">
        <w:rPr>
          <w:color w:val="000000" w:themeColor="text1"/>
          <w:sz w:val="24"/>
          <w:szCs w:val="24"/>
        </w:rPr>
        <w:t> 115-ФЗ, и сведения о</w:t>
      </w:r>
      <w:proofErr w:type="gramEnd"/>
      <w:r w:rsidRPr="00810212">
        <w:rPr>
          <w:color w:val="000000" w:themeColor="text1"/>
          <w:sz w:val="24"/>
          <w:szCs w:val="24"/>
        </w:rPr>
        <w:t xml:space="preserve"> </w:t>
      </w:r>
      <w:proofErr w:type="gramStart"/>
      <w:r w:rsidRPr="00810212">
        <w:rPr>
          <w:color w:val="000000" w:themeColor="text1"/>
          <w:sz w:val="24"/>
          <w:szCs w:val="24"/>
        </w:rPr>
        <w:t>составе</w:t>
      </w:r>
      <w:proofErr w:type="gramEnd"/>
      <w:r w:rsidRPr="00810212">
        <w:rPr>
          <w:color w:val="000000" w:themeColor="text1"/>
          <w:sz w:val="24"/>
          <w:szCs w:val="24"/>
        </w:rPr>
        <w:t xml:space="preserve"> имущества, а также обеспечить доступ для ознакомления инициатора заключения концессионного соглашения со схемой теплоснабжения, схемой водоснабжения и водоотведения с соблюдением условий государственной тайны.</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2.5. Предложение рассматривается уполномоченным органом в течение 30 календарных дней со дня его поступления.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2.6. В целях рассмотрения предложения уполномоченным органом создается рабочая группа в составе представителей уполномоченного органа, а также иных структурных подразделений, которые могут являться участниками реализации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Решения рабочей группы принимаются простым большинством голосов членов рабочей группы и оформляются протоколом заседания рабочей группы.</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2.7. В течение 5 календарных дней </w:t>
      </w:r>
      <w:proofErr w:type="gramStart"/>
      <w:r w:rsidRPr="00810212">
        <w:rPr>
          <w:color w:val="000000" w:themeColor="text1"/>
          <w:sz w:val="24"/>
          <w:szCs w:val="24"/>
        </w:rPr>
        <w:t>с даты поступления</w:t>
      </w:r>
      <w:proofErr w:type="gramEnd"/>
      <w:r w:rsidRPr="00810212">
        <w:rPr>
          <w:color w:val="000000" w:themeColor="text1"/>
          <w:sz w:val="24"/>
          <w:szCs w:val="24"/>
        </w:rPr>
        <w:t xml:space="preserve"> предложения уполномоченный орган направляет его с приложениями в структурные подразделения (далее - отраслевые органы), для рассмотрения в соответствии с отраслевой компетенцией.</w:t>
      </w:r>
    </w:p>
    <w:p w:rsidR="00810212" w:rsidRPr="00810212" w:rsidRDefault="00810212" w:rsidP="00810212">
      <w:pPr>
        <w:ind w:firstLine="567"/>
        <w:jc w:val="both"/>
        <w:rPr>
          <w:color w:val="000000" w:themeColor="text1"/>
          <w:sz w:val="24"/>
          <w:szCs w:val="24"/>
        </w:rPr>
      </w:pPr>
      <w:proofErr w:type="gramStart"/>
      <w:r w:rsidRPr="00810212">
        <w:rPr>
          <w:color w:val="000000" w:themeColor="text1"/>
          <w:sz w:val="24"/>
          <w:szCs w:val="24"/>
        </w:rPr>
        <w:t>Кроме того, если объектом концессионного соглашения являются объекты ЖКХ, уполномоченный орган в течение 7 рабочих дней со дня поступления предложения направляет в Региональную службу по тарифам Ханты-Мансийского автономного округа -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w:t>
      </w:r>
      <w:proofErr w:type="gramEnd"/>
      <w:r w:rsidRPr="00810212">
        <w:rPr>
          <w:color w:val="000000" w:themeColor="text1"/>
          <w:sz w:val="24"/>
          <w:szCs w:val="24"/>
        </w:rPr>
        <w:t xml:space="preserve">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2.8. В течение 15 календарных дней со дня поступления указанных документов отраслевые органы по результатам их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Отказ в заключени</w:t>
      </w:r>
      <w:proofErr w:type="gramStart"/>
      <w:r w:rsidRPr="00810212">
        <w:rPr>
          <w:color w:val="000000" w:themeColor="text1"/>
          <w:sz w:val="24"/>
          <w:szCs w:val="24"/>
        </w:rPr>
        <w:t>и</w:t>
      </w:r>
      <w:proofErr w:type="gramEnd"/>
      <w:r w:rsidRPr="00810212">
        <w:rPr>
          <w:color w:val="000000" w:themeColor="text1"/>
          <w:sz w:val="24"/>
          <w:szCs w:val="24"/>
        </w:rPr>
        <w:t xml:space="preserve"> концессионного соглашения допускается в случаях, предусмотренных </w:t>
      </w:r>
      <w:hyperlink r:id="rId19" w:history="1">
        <w:r w:rsidRPr="00810212">
          <w:rPr>
            <w:rStyle w:val="ab"/>
            <w:rFonts w:cs="Times New Roman CYR"/>
            <w:color w:val="000000" w:themeColor="text1"/>
            <w:sz w:val="24"/>
            <w:szCs w:val="24"/>
          </w:rPr>
          <w:t>частью 4.6 статьи 37</w:t>
        </w:r>
      </w:hyperlink>
      <w:r w:rsidRPr="00810212">
        <w:rPr>
          <w:color w:val="000000" w:themeColor="text1"/>
          <w:sz w:val="24"/>
          <w:szCs w:val="24"/>
        </w:rPr>
        <w:t xml:space="preserve"> Федерального закона </w:t>
      </w:r>
      <w:r>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2.9. После поступления информации от отраслевых органов уполномоченный орган не позднее 10 календарных дней организует заседание рабочей группы, на котором принимает одно из следующих решений:</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о возможности заключения концессионного соглашения в отношении конкретных объектов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о невозможности заключения концессионного соглашения в отношении конкретных объектов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Решения уполномоченного органа, предусмотренные настоящим пунктом, принимаются в форме постановления на основании протокола заседания рабочей группы.</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lastRenderedPageBreak/>
        <w:t xml:space="preserve">2.10. Уполномоченный орган в течение 5 календарных дней </w:t>
      </w:r>
      <w:proofErr w:type="gramStart"/>
      <w:r w:rsidRPr="00810212">
        <w:rPr>
          <w:color w:val="000000" w:themeColor="text1"/>
          <w:sz w:val="24"/>
          <w:szCs w:val="24"/>
        </w:rPr>
        <w:t>с даты принятия</w:t>
      </w:r>
      <w:proofErr w:type="gramEnd"/>
      <w:r w:rsidRPr="00810212">
        <w:rPr>
          <w:color w:val="000000" w:themeColor="text1"/>
          <w:sz w:val="24"/>
          <w:szCs w:val="24"/>
        </w:rPr>
        <w:t xml:space="preserve"> решения, указанного в пункте 2.9 настоящего Порядка, направляет его заказным письмом с уведомлением о вручении инициатору заключения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2.11. </w:t>
      </w:r>
      <w:proofErr w:type="gramStart"/>
      <w:r w:rsidRPr="00810212">
        <w:rPr>
          <w:color w:val="000000" w:themeColor="text1"/>
          <w:sz w:val="24"/>
          <w:szCs w:val="24"/>
        </w:rPr>
        <w:t xml:space="preserve">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10 календарных дней со дня принятия решения размещает на официальном сайте в информационно-телекоммуникационной сети </w:t>
      </w:r>
      <w:r>
        <w:rPr>
          <w:color w:val="000000" w:themeColor="text1"/>
          <w:sz w:val="24"/>
          <w:szCs w:val="24"/>
        </w:rPr>
        <w:t>«</w:t>
      </w:r>
      <w:r w:rsidRPr="00810212">
        <w:rPr>
          <w:color w:val="000000" w:themeColor="text1"/>
          <w:sz w:val="24"/>
          <w:szCs w:val="24"/>
        </w:rPr>
        <w:t>Интернет</w:t>
      </w:r>
      <w:r>
        <w:rPr>
          <w:color w:val="000000" w:themeColor="text1"/>
          <w:sz w:val="24"/>
          <w:szCs w:val="24"/>
        </w:rPr>
        <w:t>»</w:t>
      </w:r>
      <w:r w:rsidRPr="00810212">
        <w:rPr>
          <w:color w:val="000000" w:themeColor="text1"/>
          <w:sz w:val="24"/>
          <w:szCs w:val="24"/>
        </w:rPr>
        <w:t xml:space="preserve"> для размещения информации о проведении торгов, определенном Правительством Российской Федерации (www.torgi.gov.ru) (далее - сайт торгов), предложение в целях принятия заявок о готовности к</w:t>
      </w:r>
      <w:proofErr w:type="gramEnd"/>
      <w:r w:rsidRPr="00810212">
        <w:rPr>
          <w:color w:val="000000" w:themeColor="text1"/>
          <w:sz w:val="24"/>
          <w:szCs w:val="24"/>
        </w:rPr>
        <w:t xml:space="preserve">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w:t>
      </w:r>
      <w:hyperlink r:id="rId20" w:history="1">
        <w:r w:rsidRPr="00810212">
          <w:rPr>
            <w:rStyle w:val="ab"/>
            <w:rFonts w:cs="Times New Roman CYR"/>
            <w:color w:val="000000" w:themeColor="text1"/>
            <w:sz w:val="24"/>
            <w:szCs w:val="24"/>
          </w:rPr>
          <w:t>части 4.1 статьи 37</w:t>
        </w:r>
      </w:hyperlink>
      <w:r w:rsidRPr="00810212">
        <w:rPr>
          <w:color w:val="000000" w:themeColor="text1"/>
          <w:sz w:val="24"/>
          <w:szCs w:val="24"/>
        </w:rPr>
        <w:t xml:space="preserve"> Федерального закона </w:t>
      </w:r>
      <w:r w:rsidR="00F53D32">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2.12. В случае принятия решения о возможности заключения концессионного соглашения на иных условиях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Срок и порядок проведения переговоров определяется в решении о возможности заключения концессионного соглашения на иных условиях, но не может составлять более 45 календарных дней. Результаты переговоров оформляются протоколом (протоколами).</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По результатам переговоров, о чем стороны подписывают протокол переговоров,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 в течени</w:t>
      </w:r>
      <w:proofErr w:type="gramStart"/>
      <w:r w:rsidRPr="00810212">
        <w:rPr>
          <w:color w:val="000000" w:themeColor="text1"/>
          <w:sz w:val="24"/>
          <w:szCs w:val="24"/>
        </w:rPr>
        <w:t>и</w:t>
      </w:r>
      <w:proofErr w:type="gramEnd"/>
      <w:r w:rsidRPr="00810212">
        <w:rPr>
          <w:color w:val="000000" w:themeColor="text1"/>
          <w:sz w:val="24"/>
          <w:szCs w:val="24"/>
        </w:rPr>
        <w:t xml:space="preserve"> 10 календарных дней.</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Уполномоченный орган в течение 3 календарных дней </w:t>
      </w:r>
      <w:proofErr w:type="gramStart"/>
      <w:r w:rsidRPr="00810212">
        <w:rPr>
          <w:color w:val="000000" w:themeColor="text1"/>
          <w:sz w:val="24"/>
          <w:szCs w:val="24"/>
        </w:rPr>
        <w:t>с даты получения</w:t>
      </w:r>
      <w:proofErr w:type="gramEnd"/>
      <w:r w:rsidRPr="00810212">
        <w:rPr>
          <w:color w:val="000000" w:themeColor="text1"/>
          <w:sz w:val="24"/>
          <w:szCs w:val="24"/>
        </w:rPr>
        <w:t xml:space="preserve"> представленных документов рассматривает их и принимает решение о согласовании проекта концессионного соглашения с внесенными изменениями либо о несогласовании проекта концессионного соглашения.</w:t>
      </w:r>
    </w:p>
    <w:p w:rsidR="00810212" w:rsidRPr="00810212" w:rsidRDefault="00810212" w:rsidP="00810212">
      <w:pPr>
        <w:ind w:firstLine="567"/>
        <w:jc w:val="both"/>
        <w:rPr>
          <w:color w:val="000000" w:themeColor="text1"/>
          <w:sz w:val="24"/>
          <w:szCs w:val="24"/>
        </w:rPr>
      </w:pPr>
      <w:proofErr w:type="gramStart"/>
      <w:r w:rsidRPr="00810212">
        <w:rPr>
          <w:color w:val="000000" w:themeColor="text1"/>
          <w:sz w:val="24"/>
          <w:szCs w:val="24"/>
        </w:rPr>
        <w:t>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 определенного в предложении, от иных</w:t>
      </w:r>
      <w:proofErr w:type="gramEnd"/>
      <w:r w:rsidRPr="00810212">
        <w:rPr>
          <w:color w:val="000000" w:themeColor="text1"/>
          <w:sz w:val="24"/>
          <w:szCs w:val="24"/>
        </w:rPr>
        <w:t xml:space="preserve"> лиц, отвечающих требованиям </w:t>
      </w:r>
      <w:hyperlink r:id="rId21" w:history="1">
        <w:r w:rsidRPr="00810212">
          <w:rPr>
            <w:rStyle w:val="ab"/>
            <w:rFonts w:cs="Times New Roman CYR"/>
            <w:color w:val="000000" w:themeColor="text1"/>
            <w:sz w:val="24"/>
            <w:szCs w:val="24"/>
          </w:rPr>
          <w:t>части 4.1 статьи 37</w:t>
        </w:r>
      </w:hyperlink>
      <w:r w:rsidRPr="00810212">
        <w:rPr>
          <w:color w:val="000000" w:themeColor="text1"/>
          <w:sz w:val="24"/>
          <w:szCs w:val="24"/>
        </w:rPr>
        <w:t xml:space="preserve"> Федерального закона </w:t>
      </w:r>
      <w:r w:rsidR="00F53D32">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В случаях представления инициатором заключения концессионного соглашения в уполномоченный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уполномоченный орган принимает решение о невозможности заключения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2.13. В случае принятия решения о невозможности заключения концессионного соглашения рассмотрение предложения прекращается.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2.14. </w:t>
      </w:r>
      <w:proofErr w:type="gramStart"/>
      <w:r w:rsidRPr="00810212">
        <w:rPr>
          <w:color w:val="000000" w:themeColor="text1"/>
          <w:sz w:val="24"/>
          <w:szCs w:val="24"/>
        </w:rPr>
        <w:t xml:space="preserve">Если в течение 45 календарных дней со дня размещения на сайте торгов предложения от иных лиц, отвечающих требованиям </w:t>
      </w:r>
      <w:hyperlink r:id="rId22" w:history="1">
        <w:r w:rsidRPr="00810212">
          <w:rPr>
            <w:rStyle w:val="ab"/>
            <w:rFonts w:cs="Times New Roman CYR"/>
            <w:color w:val="000000" w:themeColor="text1"/>
            <w:sz w:val="24"/>
            <w:szCs w:val="24"/>
          </w:rPr>
          <w:t>части 4.1 статьи 37</w:t>
        </w:r>
      </w:hyperlink>
      <w:r w:rsidRPr="00810212">
        <w:rPr>
          <w:color w:val="000000" w:themeColor="text1"/>
          <w:sz w:val="24"/>
          <w:szCs w:val="24"/>
        </w:rPr>
        <w:t xml:space="preserve"> Федерального закона </w:t>
      </w:r>
      <w:r w:rsidR="00F53D32">
        <w:rPr>
          <w:color w:val="000000" w:themeColor="text1"/>
          <w:sz w:val="24"/>
          <w:szCs w:val="24"/>
        </w:rPr>
        <w:t>№</w:t>
      </w:r>
      <w:r w:rsidRPr="00810212">
        <w:rPr>
          <w:color w:val="000000" w:themeColor="text1"/>
          <w:sz w:val="24"/>
          <w:szCs w:val="24"/>
        </w:rPr>
        <w:t> 115-ФЗ,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уполномоченный орган обязан разместить данную информацию на сайте торгов.</w:t>
      </w:r>
      <w:proofErr w:type="gramEnd"/>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В этом случае заключение концессионного соглашения осуществляется на конкурсной основе в порядке, установленном </w:t>
      </w:r>
      <w:hyperlink r:id="rId23" w:history="1">
        <w:r w:rsidRPr="00810212">
          <w:rPr>
            <w:rStyle w:val="ab"/>
            <w:rFonts w:cs="Times New Roman CYR"/>
            <w:color w:val="000000" w:themeColor="text1"/>
            <w:sz w:val="24"/>
            <w:szCs w:val="24"/>
          </w:rPr>
          <w:t>Федеральным законом</w:t>
        </w:r>
      </w:hyperlink>
      <w:r w:rsidRPr="00810212">
        <w:rPr>
          <w:color w:val="000000" w:themeColor="text1"/>
          <w:sz w:val="24"/>
          <w:szCs w:val="24"/>
        </w:rPr>
        <w:t xml:space="preserve"> </w:t>
      </w:r>
      <w:r w:rsidR="00F53D32">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lastRenderedPageBreak/>
        <w:t>Уполномоченный орган разр</w:t>
      </w:r>
      <w:r w:rsidR="00F53D32">
        <w:rPr>
          <w:color w:val="000000" w:themeColor="text1"/>
          <w:sz w:val="24"/>
          <w:szCs w:val="24"/>
        </w:rPr>
        <w:t>абатывает проект постановления А</w:t>
      </w:r>
      <w:r w:rsidRPr="00810212">
        <w:rPr>
          <w:color w:val="000000" w:themeColor="text1"/>
          <w:sz w:val="24"/>
          <w:szCs w:val="24"/>
        </w:rPr>
        <w:t xml:space="preserve">дминистрации городского поселения </w:t>
      </w:r>
      <w:r w:rsidR="00F53D32">
        <w:rPr>
          <w:color w:val="000000" w:themeColor="text1"/>
          <w:sz w:val="24"/>
          <w:szCs w:val="24"/>
        </w:rPr>
        <w:t>Пионерский</w:t>
      </w:r>
      <w:r w:rsidRPr="00810212">
        <w:rPr>
          <w:color w:val="000000" w:themeColor="text1"/>
          <w:sz w:val="24"/>
          <w:szCs w:val="24"/>
        </w:rPr>
        <w:t xml:space="preserve"> в соответствии с положениями </w:t>
      </w:r>
      <w:hyperlink r:id="rId24" w:history="1">
        <w:r w:rsidRPr="00810212">
          <w:rPr>
            <w:rStyle w:val="ab"/>
            <w:rFonts w:cs="Times New Roman CYR"/>
            <w:color w:val="000000" w:themeColor="text1"/>
            <w:sz w:val="24"/>
            <w:szCs w:val="24"/>
          </w:rPr>
          <w:t>главы 3</w:t>
        </w:r>
      </w:hyperlink>
      <w:r w:rsidRPr="00810212">
        <w:rPr>
          <w:color w:val="000000" w:themeColor="text1"/>
          <w:sz w:val="24"/>
          <w:szCs w:val="24"/>
        </w:rPr>
        <w:t xml:space="preserve"> Федерального закона </w:t>
      </w:r>
      <w:r w:rsidR="00F53D32">
        <w:rPr>
          <w:color w:val="000000" w:themeColor="text1"/>
          <w:sz w:val="24"/>
          <w:szCs w:val="24"/>
        </w:rPr>
        <w:t>№</w:t>
      </w:r>
      <w:r w:rsidRPr="00810212">
        <w:rPr>
          <w:color w:val="000000" w:themeColor="text1"/>
          <w:sz w:val="24"/>
          <w:szCs w:val="24"/>
        </w:rPr>
        <w:t> 115-ФЗ, по итогам проведения конкурса определяется концессионер, с которым заключается концессионное соглашение.</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2.15. </w:t>
      </w:r>
      <w:proofErr w:type="gramStart"/>
      <w:r w:rsidRPr="00810212">
        <w:rPr>
          <w:color w:val="000000" w:themeColor="text1"/>
          <w:sz w:val="24"/>
          <w:szCs w:val="24"/>
        </w:rPr>
        <w:t xml:space="preserve">Если в течение 45 календарных дней со дня размещения на сайте торгов предложения от иных лиц, отвечающих требованиям </w:t>
      </w:r>
      <w:hyperlink r:id="rId25" w:history="1">
        <w:r w:rsidRPr="00810212">
          <w:rPr>
            <w:rStyle w:val="ab"/>
            <w:rFonts w:cs="Times New Roman CYR"/>
            <w:color w:val="000000" w:themeColor="text1"/>
            <w:sz w:val="24"/>
            <w:szCs w:val="24"/>
          </w:rPr>
          <w:t>части 4.1 статьи 37</w:t>
        </w:r>
      </w:hyperlink>
      <w:r w:rsidRPr="00810212">
        <w:rPr>
          <w:color w:val="000000" w:themeColor="text1"/>
          <w:sz w:val="24"/>
          <w:szCs w:val="24"/>
        </w:rPr>
        <w:t xml:space="preserve"> Федерального закона </w:t>
      </w:r>
      <w:r w:rsidR="00F53D32">
        <w:rPr>
          <w:color w:val="000000" w:themeColor="text1"/>
          <w:sz w:val="24"/>
          <w:szCs w:val="24"/>
        </w:rPr>
        <w:t>№</w:t>
      </w:r>
      <w:r w:rsidRPr="00810212">
        <w:rPr>
          <w:color w:val="000000" w:themeColor="text1"/>
          <w:sz w:val="24"/>
          <w:szCs w:val="24"/>
        </w:rPr>
        <w:t> 115-ФЗ,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заключения концессионного соглашения заключается концессионное соглашение на условиях, предусмотренных в предложении и проекте концессионного соглашения</w:t>
      </w:r>
      <w:proofErr w:type="gramEnd"/>
      <w:r w:rsidRPr="00810212">
        <w:rPr>
          <w:color w:val="000000" w:themeColor="text1"/>
          <w:sz w:val="24"/>
          <w:szCs w:val="24"/>
        </w:rPr>
        <w:t xml:space="preserve"> (</w:t>
      </w:r>
      <w:proofErr w:type="gramStart"/>
      <w:r w:rsidRPr="00810212">
        <w:rPr>
          <w:color w:val="000000" w:themeColor="text1"/>
          <w:sz w:val="24"/>
          <w:szCs w:val="24"/>
        </w:rPr>
        <w:t>проекте</w:t>
      </w:r>
      <w:proofErr w:type="gramEnd"/>
      <w:r w:rsidRPr="00810212">
        <w:rPr>
          <w:color w:val="000000" w:themeColor="text1"/>
          <w:sz w:val="24"/>
          <w:szCs w:val="24"/>
        </w:rPr>
        <w:t xml:space="preserve"> концессионного соглашения с внесенными изменениями), без проведения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В этом случае уполномоченный орган:</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после получения указанной информации разрабатывает проект решения о заключении концессионного соглашения. Решение о заключении концессионного соглашения принимается в течение 30 календарных дней после истечения срока, установленного в первом абзаце настоящего пункта;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 который не может превышать одного месяца. При не подписании концессионером проекта концессионного соглашения в установленный срок концессионное соглашение считается незаключенным.</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2.16. Уполномоченный орган обеспечивает подписание </w:t>
      </w:r>
      <w:proofErr w:type="spellStart"/>
      <w:r w:rsidRPr="00810212">
        <w:rPr>
          <w:color w:val="000000" w:themeColor="text1"/>
          <w:sz w:val="24"/>
          <w:szCs w:val="24"/>
        </w:rPr>
        <w:t>концедентом</w:t>
      </w:r>
      <w:proofErr w:type="spellEnd"/>
      <w:r w:rsidRPr="00810212">
        <w:rPr>
          <w:color w:val="000000" w:themeColor="text1"/>
          <w:sz w:val="24"/>
          <w:szCs w:val="24"/>
        </w:rPr>
        <w:t xml:space="preserve"> концессионного соглашения путем направления </w:t>
      </w:r>
      <w:proofErr w:type="spellStart"/>
      <w:r w:rsidRPr="00810212">
        <w:rPr>
          <w:color w:val="000000" w:themeColor="text1"/>
          <w:sz w:val="24"/>
          <w:szCs w:val="24"/>
        </w:rPr>
        <w:t>концеденту</w:t>
      </w:r>
      <w:proofErr w:type="spellEnd"/>
      <w:r w:rsidRPr="00810212">
        <w:rPr>
          <w:color w:val="000000" w:themeColor="text1"/>
          <w:sz w:val="24"/>
          <w:szCs w:val="24"/>
        </w:rPr>
        <w:t xml:space="preserve"> подписанного концессионером концессионного соглашения в течение 10 календарных дней, решения о заключении концессионного соглашения, протоколов заседания рабочей группы и решений уполномоченного органа.</w:t>
      </w:r>
    </w:p>
    <w:p w:rsidR="00810212" w:rsidRPr="00F53D32" w:rsidRDefault="00810212" w:rsidP="00F53D32">
      <w:pPr>
        <w:pStyle w:val="3"/>
        <w:ind w:firstLine="567"/>
        <w:jc w:val="center"/>
        <w:rPr>
          <w:rFonts w:ascii="Times New Roman" w:hAnsi="Times New Roman" w:cs="Times New Roman"/>
          <w:color w:val="000000" w:themeColor="text1"/>
          <w:sz w:val="24"/>
          <w:szCs w:val="24"/>
        </w:rPr>
      </w:pPr>
      <w:r w:rsidRPr="00F53D32">
        <w:rPr>
          <w:rFonts w:ascii="Times New Roman" w:hAnsi="Times New Roman" w:cs="Times New Roman"/>
          <w:color w:val="000000" w:themeColor="text1"/>
          <w:sz w:val="24"/>
          <w:szCs w:val="24"/>
        </w:rPr>
        <w:t>3. Порядок проведения конкурса на право заключения концессионного соглашения</w:t>
      </w:r>
    </w:p>
    <w:p w:rsidR="00F53D32" w:rsidRDefault="00F53D32"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26" w:history="1">
        <w:r w:rsidRPr="00810212">
          <w:rPr>
            <w:rStyle w:val="ab"/>
            <w:rFonts w:cs="Times New Roman CYR"/>
            <w:color w:val="000000" w:themeColor="text1"/>
            <w:sz w:val="24"/>
            <w:szCs w:val="24"/>
          </w:rPr>
          <w:t>Федеральн</w:t>
        </w:r>
        <w:r w:rsidR="00D7432E">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D7432E">
        <w:rPr>
          <w:rStyle w:val="ab"/>
          <w:rFonts w:cs="Times New Roman CYR"/>
          <w:color w:val="000000" w:themeColor="text1"/>
          <w:sz w:val="24"/>
          <w:szCs w:val="24"/>
        </w:rPr>
        <w:t>ом</w:t>
      </w:r>
      <w:r w:rsidRPr="00810212">
        <w:rPr>
          <w:color w:val="000000" w:themeColor="text1"/>
          <w:sz w:val="24"/>
          <w:szCs w:val="24"/>
        </w:rPr>
        <w:t xml:space="preserve"> </w:t>
      </w:r>
      <w:r w:rsidR="00F53D32">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3.2. Организация и проведение конкурса на право заключения концессионных соглашений (далее - конкурс) возлагается на уполномоченный орган и конкурсную комиссию.</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3.3. </w:t>
      </w:r>
      <w:proofErr w:type="gramStart"/>
      <w:r w:rsidRPr="00810212">
        <w:rPr>
          <w:color w:val="000000" w:themeColor="text1"/>
          <w:sz w:val="24"/>
          <w:szCs w:val="24"/>
        </w:rPr>
        <w:t xml:space="preserve">На основании постановления </w:t>
      </w:r>
      <w:r w:rsidR="00F53D32">
        <w:rPr>
          <w:color w:val="000000" w:themeColor="text1"/>
          <w:sz w:val="24"/>
          <w:szCs w:val="24"/>
        </w:rPr>
        <w:t>А</w:t>
      </w:r>
      <w:r w:rsidRPr="00810212">
        <w:rPr>
          <w:color w:val="000000" w:themeColor="text1"/>
          <w:sz w:val="24"/>
          <w:szCs w:val="24"/>
        </w:rPr>
        <w:t xml:space="preserve">дминистрации городского поселения </w:t>
      </w:r>
      <w:r w:rsidR="00F53D32">
        <w:rPr>
          <w:color w:val="000000" w:themeColor="text1"/>
          <w:sz w:val="24"/>
          <w:szCs w:val="24"/>
        </w:rPr>
        <w:t>Пионерский</w:t>
      </w:r>
      <w:r w:rsidRPr="00810212">
        <w:rPr>
          <w:color w:val="000000" w:themeColor="text1"/>
          <w:sz w:val="24"/>
          <w:szCs w:val="24"/>
        </w:rPr>
        <w:t xml:space="preserve"> о проведении конкурса на право заключения концессионного соглашения уполномоченный орган осуществляет разработку конкурсной документации на право заключения концессионного соглашения в соответствии с требованиями, установленными </w:t>
      </w:r>
      <w:hyperlink r:id="rId27" w:history="1">
        <w:r w:rsidRPr="00810212">
          <w:rPr>
            <w:rStyle w:val="ab"/>
            <w:rFonts w:cs="Times New Roman CYR"/>
            <w:color w:val="000000" w:themeColor="text1"/>
            <w:sz w:val="24"/>
            <w:szCs w:val="24"/>
          </w:rPr>
          <w:t>Федеральн</w:t>
        </w:r>
        <w:r w:rsidR="00F53D32">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F53D32">
        <w:rPr>
          <w:color w:val="000000" w:themeColor="text1"/>
          <w:sz w:val="24"/>
          <w:szCs w:val="24"/>
        </w:rPr>
        <w:t>ом</w:t>
      </w:r>
      <w:r w:rsidRPr="00810212">
        <w:rPr>
          <w:color w:val="000000" w:themeColor="text1"/>
          <w:sz w:val="24"/>
          <w:szCs w:val="24"/>
        </w:rPr>
        <w:t xml:space="preserve"> </w:t>
      </w:r>
      <w:r w:rsidR="00F53D32">
        <w:rPr>
          <w:color w:val="000000" w:themeColor="text1"/>
          <w:sz w:val="24"/>
          <w:szCs w:val="24"/>
        </w:rPr>
        <w:t>№</w:t>
      </w:r>
      <w:r w:rsidRPr="00810212">
        <w:rPr>
          <w:color w:val="000000" w:themeColor="text1"/>
          <w:sz w:val="24"/>
          <w:szCs w:val="24"/>
        </w:rPr>
        <w:t xml:space="preserve"> 115-ФЗ, осуществляет ее согласование с заместителем главы поселения, курирующим вопросы отрасли, соответствующей назначению объекта концессионного соглашения, структурными подразделениями.</w:t>
      </w:r>
      <w:proofErr w:type="gramEnd"/>
    </w:p>
    <w:p w:rsidR="00810212" w:rsidRPr="00810212" w:rsidRDefault="00810212" w:rsidP="00810212">
      <w:pPr>
        <w:ind w:firstLine="567"/>
        <w:jc w:val="both"/>
        <w:rPr>
          <w:color w:val="000000" w:themeColor="text1"/>
          <w:sz w:val="24"/>
          <w:szCs w:val="24"/>
        </w:rPr>
      </w:pPr>
      <w:r w:rsidRPr="00810212">
        <w:rPr>
          <w:color w:val="000000" w:themeColor="text1"/>
          <w:sz w:val="24"/>
          <w:szCs w:val="24"/>
        </w:rPr>
        <w:t>3.4. Концессионер определяется по итогам конкурса, провод</w:t>
      </w:r>
      <w:r w:rsidR="00C12B83">
        <w:rPr>
          <w:color w:val="000000" w:themeColor="text1"/>
          <w:sz w:val="24"/>
          <w:szCs w:val="24"/>
        </w:rPr>
        <w:t xml:space="preserve">имого в порядке, установленном </w:t>
      </w:r>
      <w:hyperlink r:id="rId28" w:history="1">
        <w:r w:rsidRPr="00810212">
          <w:rPr>
            <w:rStyle w:val="ab"/>
            <w:rFonts w:cs="Times New Roman CYR"/>
            <w:color w:val="000000" w:themeColor="text1"/>
            <w:sz w:val="24"/>
            <w:szCs w:val="24"/>
          </w:rPr>
          <w:t>Федеральн</w:t>
        </w:r>
        <w:r w:rsidR="00C12B83">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C12B83">
        <w:rPr>
          <w:rStyle w:val="ab"/>
          <w:rFonts w:cs="Times New Roman CYR"/>
          <w:color w:val="000000" w:themeColor="text1"/>
          <w:sz w:val="24"/>
          <w:szCs w:val="24"/>
        </w:rPr>
        <w:t>ом</w:t>
      </w:r>
      <w:r w:rsidRPr="00810212">
        <w:rPr>
          <w:color w:val="000000" w:themeColor="text1"/>
          <w:sz w:val="24"/>
          <w:szCs w:val="24"/>
        </w:rPr>
        <w:t xml:space="preserve"> </w:t>
      </w:r>
      <w:r w:rsidR="00F53D32">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3.5. Для проведения конкурса создается конкурсная комиссия.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lastRenderedPageBreak/>
        <w:t>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3.6.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810212">
        <w:rPr>
          <w:color w:val="000000" w:themeColor="text1"/>
          <w:sz w:val="24"/>
          <w:szCs w:val="24"/>
        </w:rPr>
        <w:t>концедент</w:t>
      </w:r>
      <w:proofErr w:type="spellEnd"/>
      <w:r w:rsidRPr="00810212">
        <w:rPr>
          <w:color w:val="000000" w:themeColor="text1"/>
          <w:sz w:val="24"/>
          <w:szCs w:val="24"/>
        </w:rPr>
        <w:t xml:space="preserve"> заменяет их иными лицами.</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 Конкурсная комиссия выполняет следующие функции:</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3.7.1. Опубликовывает сообщение о проведении конкурса в </w:t>
      </w:r>
      <w:r w:rsidR="00F53D32">
        <w:rPr>
          <w:color w:val="000000" w:themeColor="text1"/>
          <w:sz w:val="24"/>
          <w:szCs w:val="24"/>
        </w:rPr>
        <w:t>бюллетене</w:t>
      </w:r>
      <w:r w:rsidRPr="00810212">
        <w:rPr>
          <w:color w:val="000000" w:themeColor="text1"/>
          <w:sz w:val="24"/>
          <w:szCs w:val="24"/>
        </w:rPr>
        <w:t xml:space="preserve"> </w:t>
      </w:r>
      <w:r w:rsidR="00F53D32">
        <w:rPr>
          <w:color w:val="000000" w:themeColor="text1"/>
          <w:sz w:val="24"/>
          <w:szCs w:val="24"/>
        </w:rPr>
        <w:t xml:space="preserve">«Пионерский </w:t>
      </w:r>
      <w:r w:rsidRPr="00810212">
        <w:rPr>
          <w:color w:val="000000" w:themeColor="text1"/>
          <w:sz w:val="24"/>
          <w:szCs w:val="24"/>
        </w:rPr>
        <w:t>Вестник</w:t>
      </w:r>
      <w:r w:rsidR="00F53D32">
        <w:rPr>
          <w:color w:val="000000" w:themeColor="text1"/>
          <w:sz w:val="24"/>
          <w:szCs w:val="24"/>
        </w:rPr>
        <w:t>»</w:t>
      </w:r>
      <w:r w:rsidRPr="00810212">
        <w:rPr>
          <w:color w:val="000000" w:themeColor="text1"/>
          <w:sz w:val="24"/>
          <w:szCs w:val="24"/>
        </w:rPr>
        <w:t xml:space="preserve"> и </w:t>
      </w:r>
      <w:r w:rsidR="00F53D32">
        <w:rPr>
          <w:color w:val="000000" w:themeColor="text1"/>
          <w:sz w:val="24"/>
          <w:szCs w:val="24"/>
        </w:rPr>
        <w:t>размещает на официальном сайте А</w:t>
      </w:r>
      <w:r w:rsidRPr="00810212">
        <w:rPr>
          <w:color w:val="000000" w:themeColor="text1"/>
          <w:sz w:val="24"/>
          <w:szCs w:val="24"/>
        </w:rPr>
        <w:t xml:space="preserve">дминистрации городского поселения </w:t>
      </w:r>
      <w:r w:rsidR="00F53D32">
        <w:rPr>
          <w:color w:val="000000" w:themeColor="text1"/>
          <w:sz w:val="24"/>
          <w:szCs w:val="24"/>
        </w:rPr>
        <w:t>Пионерский</w:t>
      </w:r>
      <w:r w:rsidRPr="00810212">
        <w:rPr>
          <w:color w:val="000000" w:themeColor="text1"/>
          <w:sz w:val="24"/>
          <w:szCs w:val="24"/>
        </w:rPr>
        <w:t xml:space="preserve"> в информационно-телекоммуникационной сети </w:t>
      </w:r>
      <w:r w:rsidR="00F53D32">
        <w:rPr>
          <w:color w:val="000000" w:themeColor="text1"/>
          <w:sz w:val="24"/>
          <w:szCs w:val="24"/>
        </w:rPr>
        <w:t>«</w:t>
      </w:r>
      <w:r w:rsidRPr="00810212">
        <w:rPr>
          <w:color w:val="000000" w:themeColor="text1"/>
          <w:sz w:val="24"/>
          <w:szCs w:val="24"/>
        </w:rPr>
        <w:t>Интернет</w:t>
      </w:r>
      <w:r w:rsidR="00F53D32">
        <w:rPr>
          <w:color w:val="000000" w:themeColor="text1"/>
          <w:sz w:val="24"/>
          <w:szCs w:val="24"/>
        </w:rPr>
        <w:t>»</w:t>
      </w:r>
      <w:r w:rsidRPr="00810212">
        <w:rPr>
          <w:color w:val="000000" w:themeColor="text1"/>
          <w:sz w:val="24"/>
          <w:szCs w:val="24"/>
        </w:rPr>
        <w:t xml:space="preserve"> (далее - сайт </w:t>
      </w:r>
      <w:r w:rsidR="00F53D32">
        <w:rPr>
          <w:color w:val="000000" w:themeColor="text1"/>
          <w:sz w:val="24"/>
          <w:szCs w:val="24"/>
        </w:rPr>
        <w:t>А</w:t>
      </w:r>
      <w:r w:rsidRPr="00810212">
        <w:rPr>
          <w:color w:val="000000" w:themeColor="text1"/>
          <w:sz w:val="24"/>
          <w:szCs w:val="24"/>
        </w:rPr>
        <w:t>дминистрации) (при проведении открытого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3.7.3. Опубликовывает в </w:t>
      </w:r>
      <w:r w:rsidR="00F53D32">
        <w:rPr>
          <w:color w:val="000000" w:themeColor="text1"/>
          <w:sz w:val="24"/>
          <w:szCs w:val="24"/>
        </w:rPr>
        <w:t>бюллетене</w:t>
      </w:r>
      <w:r w:rsidRPr="00810212">
        <w:rPr>
          <w:color w:val="000000" w:themeColor="text1"/>
          <w:sz w:val="24"/>
          <w:szCs w:val="24"/>
        </w:rPr>
        <w:t xml:space="preserve"> </w:t>
      </w:r>
      <w:r w:rsidR="00F53D32">
        <w:rPr>
          <w:color w:val="000000" w:themeColor="text1"/>
          <w:sz w:val="24"/>
          <w:szCs w:val="24"/>
        </w:rPr>
        <w:t xml:space="preserve">«Пионерский </w:t>
      </w:r>
      <w:r w:rsidRPr="00810212">
        <w:rPr>
          <w:color w:val="000000" w:themeColor="text1"/>
          <w:sz w:val="24"/>
          <w:szCs w:val="24"/>
        </w:rPr>
        <w:t>Вестник</w:t>
      </w:r>
      <w:r w:rsidR="00F53D32">
        <w:rPr>
          <w:color w:val="000000" w:themeColor="text1"/>
          <w:sz w:val="24"/>
          <w:szCs w:val="24"/>
        </w:rPr>
        <w:t>»</w:t>
      </w:r>
      <w:r w:rsidRPr="00810212">
        <w:rPr>
          <w:color w:val="000000" w:themeColor="text1"/>
          <w:sz w:val="24"/>
          <w:szCs w:val="24"/>
        </w:rPr>
        <w:t xml:space="preserve"> и размещает на сайте </w:t>
      </w:r>
      <w:r w:rsidR="00F53D32">
        <w:rPr>
          <w:color w:val="000000" w:themeColor="text1"/>
          <w:sz w:val="24"/>
          <w:szCs w:val="24"/>
        </w:rPr>
        <w:t>А</w:t>
      </w:r>
      <w:r w:rsidRPr="00810212">
        <w:rPr>
          <w:color w:val="000000" w:themeColor="text1"/>
          <w:sz w:val="24"/>
          <w:szCs w:val="24"/>
        </w:rPr>
        <w:t>дминистрации и на официальном сайте для проведения торгов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3.7.4. Осуществляет прием заявок на участие в конкурсе.</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3.7.5. Предоставляет на основании поданного в письменной форме заявления конкурсную документацию в соответствии с </w:t>
      </w:r>
      <w:hyperlink r:id="rId29" w:history="1">
        <w:r w:rsidRPr="00810212">
          <w:rPr>
            <w:rStyle w:val="ab"/>
            <w:rFonts w:cs="Times New Roman CYR"/>
            <w:color w:val="000000" w:themeColor="text1"/>
            <w:sz w:val="24"/>
            <w:szCs w:val="24"/>
          </w:rPr>
          <w:t>Федеральным законом</w:t>
        </w:r>
      </w:hyperlink>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3.7.6. Осуществляет вскрытие конвертов с заявками на участие в конкурсе, а также рассмотрение таких заявок в порядке, установленном </w:t>
      </w:r>
      <w:hyperlink r:id="rId30" w:history="1">
        <w:r w:rsidRPr="00810212">
          <w:rPr>
            <w:rStyle w:val="ab"/>
            <w:rFonts w:cs="Times New Roman CYR"/>
            <w:color w:val="000000" w:themeColor="text1"/>
            <w:sz w:val="24"/>
            <w:szCs w:val="24"/>
          </w:rPr>
          <w:t>Федеральн</w:t>
        </w:r>
        <w:r w:rsidR="00C12B83">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C12B83">
        <w:rPr>
          <w:rStyle w:val="ab"/>
          <w:rFonts w:cs="Times New Roman CYR"/>
          <w:color w:val="000000" w:themeColor="text1"/>
          <w:sz w:val="24"/>
          <w:szCs w:val="24"/>
        </w:rPr>
        <w:t>ом</w:t>
      </w:r>
      <w:r w:rsidR="0004404A">
        <w:rPr>
          <w:color w:val="000000" w:themeColor="text1"/>
          <w:sz w:val="24"/>
          <w:szCs w:val="24"/>
        </w:rPr>
        <w:t xml:space="preserve"> №</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31" w:history="1">
        <w:r w:rsidRPr="00810212">
          <w:rPr>
            <w:rStyle w:val="ab"/>
            <w:rFonts w:cs="Times New Roman CYR"/>
            <w:color w:val="000000" w:themeColor="text1"/>
            <w:sz w:val="24"/>
            <w:szCs w:val="24"/>
          </w:rPr>
          <w:t>Федерального закона</w:t>
        </w:r>
      </w:hyperlink>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 и достоверность сведений, содержащихся в этих документах и материалах;</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 устанавливает соответствие заявителей и представленных ими заявок на участие в конкурсе требованиям, установленным Федеральным </w:t>
      </w:r>
      <w:r w:rsidR="00C12B83">
        <w:rPr>
          <w:color w:val="000000" w:themeColor="text1"/>
          <w:sz w:val="24"/>
          <w:szCs w:val="24"/>
        </w:rPr>
        <w:t xml:space="preserve">законом </w:t>
      </w:r>
      <w:r w:rsidR="0004404A">
        <w:rPr>
          <w:color w:val="000000" w:themeColor="text1"/>
          <w:sz w:val="24"/>
          <w:szCs w:val="24"/>
        </w:rPr>
        <w:t>№</w:t>
      </w:r>
      <w:r w:rsidRPr="00810212">
        <w:rPr>
          <w:color w:val="000000" w:themeColor="text1"/>
          <w:sz w:val="24"/>
          <w:szCs w:val="24"/>
        </w:rPr>
        <w:t xml:space="preserve"> 115-ФЗ и конкурсной документацией, и соответствие конкурсных предложений критериям конкурса и указанным требованиям;</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3.7.8. Определяет участников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3.7.9. Направляет участникам конкурса приглашения представить конкурсные предложения, рассматривает и оценивает конкурсные предложения, в том числе </w:t>
      </w:r>
      <w:r w:rsidRPr="00810212">
        <w:rPr>
          <w:color w:val="000000" w:themeColor="text1"/>
          <w:sz w:val="24"/>
          <w:szCs w:val="24"/>
        </w:rPr>
        <w:lastRenderedPageBreak/>
        <w:t xml:space="preserve">осуществляет оценку конкурсных предложений в баллах в соответствии с критерием конкурса, предусмотренным </w:t>
      </w:r>
      <w:hyperlink r:id="rId32" w:history="1">
        <w:r w:rsidRPr="00810212">
          <w:rPr>
            <w:rStyle w:val="ab"/>
            <w:rFonts w:cs="Times New Roman CYR"/>
            <w:color w:val="000000" w:themeColor="text1"/>
            <w:sz w:val="24"/>
            <w:szCs w:val="24"/>
          </w:rPr>
          <w:t>Федеральн</w:t>
        </w:r>
        <w:r w:rsidR="00C12B83">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C12B83">
        <w:rPr>
          <w:rStyle w:val="ab"/>
          <w:rFonts w:cs="Times New Roman CYR"/>
          <w:color w:val="000000" w:themeColor="text1"/>
          <w:sz w:val="24"/>
          <w:szCs w:val="24"/>
        </w:rPr>
        <w:t>ом</w:t>
      </w:r>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3.7.10. Определяет победителя конкурса и направляет ему уведомление о признании его победителем.</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3.7.12. Уведомляет учас</w:t>
      </w:r>
      <w:bookmarkStart w:id="0" w:name="_GoBack"/>
      <w:bookmarkEnd w:id="0"/>
      <w:r w:rsidRPr="00810212">
        <w:rPr>
          <w:color w:val="000000" w:themeColor="text1"/>
          <w:sz w:val="24"/>
          <w:szCs w:val="24"/>
        </w:rPr>
        <w:t>тников конкурса о результатах проведения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3.7.13. </w:t>
      </w:r>
      <w:proofErr w:type="gramStart"/>
      <w:r w:rsidRPr="00810212">
        <w:rPr>
          <w:color w:val="000000" w:themeColor="text1"/>
          <w:sz w:val="24"/>
          <w:szCs w:val="24"/>
        </w:rPr>
        <w:t xml:space="preserve">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w:t>
      </w:r>
      <w:proofErr w:type="spellStart"/>
      <w:r w:rsidRPr="00810212">
        <w:rPr>
          <w:color w:val="000000" w:themeColor="text1"/>
          <w:sz w:val="24"/>
          <w:szCs w:val="24"/>
        </w:rPr>
        <w:t>концедентом</w:t>
      </w:r>
      <w:proofErr w:type="spellEnd"/>
      <w:r w:rsidRPr="00810212">
        <w:rPr>
          <w:color w:val="000000" w:themeColor="text1"/>
          <w:sz w:val="24"/>
          <w:szCs w:val="24"/>
        </w:rPr>
        <w:t xml:space="preserve"> решения об объявлении конкурса несостоявшимся с обоснованием этого решения в </w:t>
      </w:r>
      <w:r w:rsidR="0004404A">
        <w:rPr>
          <w:color w:val="000000" w:themeColor="text1"/>
          <w:sz w:val="24"/>
          <w:szCs w:val="24"/>
        </w:rPr>
        <w:t>бюллетене</w:t>
      </w:r>
      <w:r w:rsidRPr="00810212">
        <w:rPr>
          <w:color w:val="000000" w:themeColor="text1"/>
          <w:sz w:val="24"/>
          <w:szCs w:val="24"/>
        </w:rPr>
        <w:t xml:space="preserve"> </w:t>
      </w:r>
      <w:r w:rsidR="0004404A">
        <w:rPr>
          <w:color w:val="000000" w:themeColor="text1"/>
          <w:sz w:val="24"/>
          <w:szCs w:val="24"/>
        </w:rPr>
        <w:t>«Пионерский Вестник»</w:t>
      </w:r>
      <w:r w:rsidRPr="00810212">
        <w:rPr>
          <w:color w:val="000000" w:themeColor="text1"/>
          <w:sz w:val="24"/>
          <w:szCs w:val="24"/>
        </w:rPr>
        <w:t xml:space="preserve">, на сайте </w:t>
      </w:r>
      <w:r w:rsidR="0004404A">
        <w:rPr>
          <w:color w:val="000000" w:themeColor="text1"/>
          <w:sz w:val="24"/>
          <w:szCs w:val="24"/>
        </w:rPr>
        <w:t>А</w:t>
      </w:r>
      <w:r w:rsidRPr="00810212">
        <w:rPr>
          <w:color w:val="000000" w:themeColor="text1"/>
          <w:sz w:val="24"/>
          <w:szCs w:val="24"/>
        </w:rPr>
        <w:t>дминистрации и на официальном сайте для проведения торгов, а также направляет уведомление участникам конкурса о результатах проведения конкурса.</w:t>
      </w:r>
      <w:proofErr w:type="gramEnd"/>
      <w:r w:rsidRPr="00810212">
        <w:rPr>
          <w:color w:val="000000" w:themeColor="text1"/>
          <w:sz w:val="24"/>
          <w:szCs w:val="24"/>
        </w:rPr>
        <w:t xml:space="preserve"> Указанное уведомление также направляется в электронной форме.</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3.8. Уполномоченный орган:</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3.8.1. </w:t>
      </w:r>
      <w:proofErr w:type="gramStart"/>
      <w:r w:rsidRPr="00810212">
        <w:rPr>
          <w:color w:val="000000" w:themeColor="text1"/>
          <w:sz w:val="24"/>
          <w:szCs w:val="24"/>
        </w:rPr>
        <w:t xml:space="preserve">Предоставляет в письменной форме разъяснения положений конкурсной документации по запросам заявителей в соответствии с </w:t>
      </w:r>
      <w:hyperlink r:id="rId33" w:history="1">
        <w:r w:rsidRPr="00810212">
          <w:rPr>
            <w:rStyle w:val="ab"/>
            <w:rFonts w:cs="Times New Roman CYR"/>
            <w:color w:val="000000" w:themeColor="text1"/>
            <w:sz w:val="24"/>
            <w:szCs w:val="24"/>
          </w:rPr>
          <w:t>Федеральн</w:t>
        </w:r>
        <w:r w:rsidR="0004404A">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04404A">
        <w:rPr>
          <w:color w:val="000000" w:themeColor="text1"/>
          <w:sz w:val="24"/>
          <w:szCs w:val="24"/>
        </w:rPr>
        <w:t>ом</w:t>
      </w:r>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w:t>
      </w:r>
      <w:proofErr w:type="gramEnd"/>
      <w:r w:rsidRPr="00810212">
        <w:rPr>
          <w:color w:val="000000" w:themeColor="text1"/>
          <w:sz w:val="24"/>
          <w:szCs w:val="24"/>
        </w:rPr>
        <w:t xml:space="preserve"> В случае проведения открытого конкурса размещает на сайте </w:t>
      </w:r>
      <w:r w:rsidR="0004404A">
        <w:rPr>
          <w:color w:val="000000" w:themeColor="text1"/>
          <w:sz w:val="24"/>
          <w:szCs w:val="24"/>
        </w:rPr>
        <w:t>А</w:t>
      </w:r>
      <w:r w:rsidRPr="00810212">
        <w:rPr>
          <w:color w:val="000000" w:themeColor="text1"/>
          <w:sz w:val="24"/>
          <w:szCs w:val="24"/>
        </w:rPr>
        <w:t>дминистрации и на официальном сайте для проведения торгов разъяснения положений конкурсной документации с приложением содержания запроса без указания заявителя, от которого поступил запрос.</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3.8.2. Организует хранение протоколов о результатах проведения конкурса в течение срока действия концессионного соглашения.</w:t>
      </w:r>
    </w:p>
    <w:p w:rsidR="00810212" w:rsidRPr="0004404A" w:rsidRDefault="00810212" w:rsidP="0004404A">
      <w:pPr>
        <w:pStyle w:val="3"/>
        <w:ind w:firstLine="567"/>
        <w:jc w:val="center"/>
        <w:rPr>
          <w:rFonts w:ascii="Times New Roman" w:hAnsi="Times New Roman" w:cs="Times New Roman"/>
          <w:color w:val="000000" w:themeColor="text1"/>
          <w:sz w:val="24"/>
          <w:szCs w:val="24"/>
        </w:rPr>
      </w:pPr>
      <w:r w:rsidRPr="0004404A">
        <w:rPr>
          <w:rFonts w:ascii="Times New Roman" w:hAnsi="Times New Roman" w:cs="Times New Roman"/>
          <w:color w:val="000000" w:themeColor="text1"/>
          <w:sz w:val="24"/>
          <w:szCs w:val="24"/>
        </w:rPr>
        <w:t>4. Заключение концессионного соглашения</w:t>
      </w:r>
    </w:p>
    <w:p w:rsidR="0004404A" w:rsidRDefault="0004404A"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4.1. Концессионное соглашение по результатам конкурса заключается в порядке, установленном </w:t>
      </w:r>
      <w:hyperlink r:id="rId34" w:history="1">
        <w:r w:rsidRPr="00810212">
          <w:rPr>
            <w:rStyle w:val="ab"/>
            <w:rFonts w:cs="Times New Roman CYR"/>
            <w:color w:val="000000" w:themeColor="text1"/>
            <w:sz w:val="24"/>
            <w:szCs w:val="24"/>
          </w:rPr>
          <w:t>Федеральным закон</w:t>
        </w:r>
      </w:hyperlink>
      <w:r w:rsidRPr="00810212">
        <w:rPr>
          <w:color w:val="000000" w:themeColor="text1"/>
          <w:sz w:val="24"/>
          <w:szCs w:val="24"/>
        </w:rPr>
        <w:t xml:space="preserve">ом </w:t>
      </w:r>
      <w:r w:rsidR="0004404A">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4.1.1. Концессионные соглашения заключаются в соответствии с типовыми соглашениями, утвержденными Правительством Российской Федерации.</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4.1.2. От лица </w:t>
      </w:r>
      <w:proofErr w:type="spellStart"/>
      <w:r w:rsidRPr="00810212">
        <w:rPr>
          <w:color w:val="000000" w:themeColor="text1"/>
          <w:sz w:val="24"/>
          <w:szCs w:val="24"/>
        </w:rPr>
        <w:t>концедента</w:t>
      </w:r>
      <w:proofErr w:type="spellEnd"/>
      <w:r w:rsidRPr="00810212">
        <w:rPr>
          <w:color w:val="000000" w:themeColor="text1"/>
          <w:sz w:val="24"/>
          <w:szCs w:val="24"/>
        </w:rPr>
        <w:t xml:space="preserve"> концессионное соглашение подписывает глава городского поселения </w:t>
      </w:r>
      <w:r w:rsidR="0004404A">
        <w:rPr>
          <w:color w:val="000000" w:themeColor="text1"/>
          <w:sz w:val="24"/>
          <w:szCs w:val="24"/>
        </w:rPr>
        <w:t>Пионерский</w:t>
      </w:r>
      <w:r w:rsidRPr="00810212">
        <w:rPr>
          <w:color w:val="000000" w:themeColor="text1"/>
          <w:sz w:val="24"/>
          <w:szCs w:val="24"/>
        </w:rPr>
        <w:t>, либо лицо, исполняющее его полномочия.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4.1.3. </w:t>
      </w:r>
      <w:proofErr w:type="spellStart"/>
      <w:r w:rsidRPr="00810212">
        <w:rPr>
          <w:color w:val="000000" w:themeColor="text1"/>
          <w:sz w:val="24"/>
          <w:szCs w:val="24"/>
        </w:rPr>
        <w:t>Концедент</w:t>
      </w:r>
      <w:proofErr w:type="spellEnd"/>
      <w:r w:rsidRPr="00810212">
        <w:rPr>
          <w:color w:val="000000" w:themeColor="text1"/>
          <w:sz w:val="24"/>
          <w:szCs w:val="24"/>
        </w:rPr>
        <w:t xml:space="preserve">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 а также проект концессионного соглашения, соответствующий решению о заключении концессионного соглашения и конкурсному предложению победителя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4.1.4. </w:t>
      </w:r>
      <w:proofErr w:type="gramStart"/>
      <w:r w:rsidRPr="00810212">
        <w:rPr>
          <w:color w:val="000000" w:themeColor="text1"/>
          <w:sz w:val="24"/>
          <w:szCs w:val="24"/>
        </w:rPr>
        <w:t xml:space="preserve">Уполномоченный орган проводит переговоры в форме совместных совещаний с победителем или с иным лицом, в отношении которого принято решение о заключении концессионного соглашения в соответствии с </w:t>
      </w:r>
      <w:hyperlink r:id="rId35" w:history="1">
        <w:r w:rsidRPr="00810212">
          <w:rPr>
            <w:rStyle w:val="ab"/>
            <w:rFonts w:cs="Times New Roman CYR"/>
            <w:color w:val="000000" w:themeColor="text1"/>
            <w:sz w:val="24"/>
            <w:szCs w:val="24"/>
          </w:rPr>
          <w:t>Федеральн</w:t>
        </w:r>
        <w:r w:rsidR="0004404A">
          <w:rPr>
            <w:rStyle w:val="ab"/>
            <w:rFonts w:cs="Times New Roman CYR"/>
            <w:color w:val="000000" w:themeColor="text1"/>
            <w:sz w:val="24"/>
            <w:szCs w:val="24"/>
          </w:rPr>
          <w:t>ым</w:t>
        </w:r>
        <w:r w:rsidRPr="00810212">
          <w:rPr>
            <w:rStyle w:val="ab"/>
            <w:rFonts w:cs="Times New Roman CYR"/>
            <w:color w:val="000000" w:themeColor="text1"/>
            <w:sz w:val="24"/>
            <w:szCs w:val="24"/>
          </w:rPr>
          <w:t xml:space="preserve"> закон</w:t>
        </w:r>
      </w:hyperlink>
      <w:r w:rsidR="0004404A">
        <w:rPr>
          <w:color w:val="000000" w:themeColor="text1"/>
          <w:sz w:val="24"/>
          <w:szCs w:val="24"/>
        </w:rPr>
        <w:t>ом</w:t>
      </w:r>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w:t>
      </w:r>
      <w:proofErr w:type="gramEnd"/>
    </w:p>
    <w:p w:rsidR="00810212" w:rsidRPr="00810212" w:rsidRDefault="00810212" w:rsidP="00810212">
      <w:pPr>
        <w:ind w:firstLine="567"/>
        <w:jc w:val="both"/>
        <w:rPr>
          <w:color w:val="000000" w:themeColor="text1"/>
          <w:sz w:val="24"/>
          <w:szCs w:val="24"/>
        </w:rPr>
      </w:pPr>
      <w:r w:rsidRPr="00810212">
        <w:rPr>
          <w:color w:val="000000" w:themeColor="text1"/>
          <w:sz w:val="24"/>
          <w:szCs w:val="24"/>
        </w:rPr>
        <w:t>4.1.5. В случае отказа или уклонения победителя конкурса от подписания в установленный срок концессионного соглашения, уполномоченный орган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4.2. Концессионное соглашение без проведения конкурса заключается в порядке, установленном </w:t>
      </w:r>
      <w:hyperlink r:id="rId36" w:history="1">
        <w:r w:rsidR="0004404A">
          <w:rPr>
            <w:rStyle w:val="ab"/>
            <w:rFonts w:cs="Times New Roman CYR"/>
            <w:color w:val="000000" w:themeColor="text1"/>
            <w:sz w:val="24"/>
            <w:szCs w:val="24"/>
          </w:rPr>
          <w:t>Федеральным</w:t>
        </w:r>
      </w:hyperlink>
      <w:r w:rsidR="0004404A">
        <w:rPr>
          <w:color w:val="000000" w:themeColor="text1"/>
          <w:sz w:val="24"/>
          <w:szCs w:val="24"/>
        </w:rPr>
        <w:t xml:space="preserve"> законом</w:t>
      </w:r>
      <w:r w:rsidRPr="00810212">
        <w:rPr>
          <w:color w:val="000000" w:themeColor="text1"/>
          <w:sz w:val="24"/>
          <w:szCs w:val="24"/>
        </w:rPr>
        <w:t xml:space="preserve"> </w:t>
      </w:r>
      <w:r w:rsidR="0004404A">
        <w:rPr>
          <w:color w:val="000000" w:themeColor="text1"/>
          <w:sz w:val="24"/>
          <w:szCs w:val="24"/>
        </w:rPr>
        <w:t>№</w:t>
      </w:r>
      <w:r w:rsidRPr="00810212">
        <w:rPr>
          <w:color w:val="000000" w:themeColor="text1"/>
          <w:sz w:val="24"/>
          <w:szCs w:val="24"/>
        </w:rPr>
        <w:t xml:space="preserve">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В случае заключения концессионного соглашения без проведения конкурса уполномоченный орган в течение 5 рабочих дней после принятия решения о заключении </w:t>
      </w:r>
      <w:r w:rsidRPr="00810212">
        <w:rPr>
          <w:color w:val="000000" w:themeColor="text1"/>
          <w:sz w:val="24"/>
          <w:szCs w:val="24"/>
        </w:rPr>
        <w:lastRenderedPageBreak/>
        <w:t>концессионного соглашения направляет концессионеру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4.3. Уполномоченный орган после подписания проекта концессионного соглашения победителем или иным лицом, в отношении которого принято решение о заключении концессионного соглашения, направляет концессионное соглашение для подписания от имени </w:t>
      </w:r>
      <w:proofErr w:type="spellStart"/>
      <w:r w:rsidRPr="00810212">
        <w:rPr>
          <w:color w:val="000000" w:themeColor="text1"/>
          <w:sz w:val="24"/>
          <w:szCs w:val="24"/>
        </w:rPr>
        <w:t>концедента</w:t>
      </w:r>
      <w:proofErr w:type="spellEnd"/>
      <w:r w:rsidRPr="00810212">
        <w:rPr>
          <w:color w:val="000000" w:themeColor="text1"/>
          <w:sz w:val="24"/>
          <w:szCs w:val="24"/>
        </w:rPr>
        <w:t xml:space="preserve"> уполномоченному лицу в соответствии с пунктом 4.1.3. настоящего Порядка.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4.4. Оригинал концессионного соглашения после его подписания обеими сторонами хранится в уполномоченном органе.</w:t>
      </w:r>
    </w:p>
    <w:p w:rsidR="00810212" w:rsidRPr="0004404A" w:rsidRDefault="00810212" w:rsidP="0004404A">
      <w:pPr>
        <w:pStyle w:val="3"/>
        <w:ind w:firstLine="567"/>
        <w:jc w:val="center"/>
        <w:rPr>
          <w:rFonts w:ascii="Times New Roman" w:hAnsi="Times New Roman" w:cs="Times New Roman"/>
          <w:color w:val="000000" w:themeColor="text1"/>
          <w:sz w:val="24"/>
          <w:szCs w:val="24"/>
        </w:rPr>
      </w:pPr>
      <w:r w:rsidRPr="0004404A">
        <w:rPr>
          <w:rFonts w:ascii="Times New Roman" w:hAnsi="Times New Roman" w:cs="Times New Roman"/>
          <w:color w:val="000000" w:themeColor="text1"/>
          <w:sz w:val="24"/>
          <w:szCs w:val="24"/>
        </w:rPr>
        <w:t>5. </w:t>
      </w:r>
      <w:proofErr w:type="gramStart"/>
      <w:r w:rsidRPr="0004404A">
        <w:rPr>
          <w:rFonts w:ascii="Times New Roman" w:hAnsi="Times New Roman" w:cs="Times New Roman"/>
          <w:color w:val="000000" w:themeColor="text1"/>
          <w:sz w:val="24"/>
          <w:szCs w:val="24"/>
        </w:rPr>
        <w:t>Контроль за</w:t>
      </w:r>
      <w:proofErr w:type="gramEnd"/>
      <w:r w:rsidRPr="0004404A">
        <w:rPr>
          <w:rFonts w:ascii="Times New Roman" w:hAnsi="Times New Roman" w:cs="Times New Roman"/>
          <w:color w:val="000000" w:themeColor="text1"/>
          <w:sz w:val="24"/>
          <w:szCs w:val="24"/>
        </w:rPr>
        <w:t xml:space="preserve"> исполнением концессионных соглашений</w:t>
      </w:r>
    </w:p>
    <w:p w:rsidR="0004404A" w:rsidRDefault="0004404A"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5.1. От имени </w:t>
      </w:r>
      <w:r w:rsidR="0004404A">
        <w:rPr>
          <w:color w:val="000000" w:themeColor="text1"/>
          <w:sz w:val="24"/>
          <w:szCs w:val="24"/>
        </w:rPr>
        <w:t>А</w:t>
      </w:r>
      <w:r w:rsidRPr="00810212">
        <w:rPr>
          <w:color w:val="000000" w:themeColor="text1"/>
          <w:sz w:val="24"/>
          <w:szCs w:val="24"/>
        </w:rPr>
        <w:t xml:space="preserve">дминистрации городского поселения </w:t>
      </w:r>
      <w:r w:rsidR="0004404A">
        <w:rPr>
          <w:color w:val="000000" w:themeColor="text1"/>
          <w:sz w:val="24"/>
          <w:szCs w:val="24"/>
        </w:rPr>
        <w:t>Пионерский</w:t>
      </w:r>
      <w:r w:rsidRPr="00810212">
        <w:rPr>
          <w:color w:val="000000" w:themeColor="text1"/>
          <w:sz w:val="24"/>
          <w:szCs w:val="24"/>
        </w:rPr>
        <w:t xml:space="preserve"> </w:t>
      </w:r>
      <w:proofErr w:type="gramStart"/>
      <w:r w:rsidRPr="00810212">
        <w:rPr>
          <w:color w:val="000000" w:themeColor="text1"/>
          <w:sz w:val="24"/>
          <w:szCs w:val="24"/>
        </w:rPr>
        <w:t>контроль за</w:t>
      </w:r>
      <w:proofErr w:type="gramEnd"/>
      <w:r w:rsidRPr="00810212">
        <w:rPr>
          <w:color w:val="000000" w:themeColor="text1"/>
          <w:sz w:val="24"/>
          <w:szCs w:val="24"/>
        </w:rPr>
        <w:t xml:space="preserve"> исполнением концессионных соглашений осуществляется комиссией, созданной на основании постановления </w:t>
      </w:r>
      <w:r w:rsidR="0004404A">
        <w:rPr>
          <w:color w:val="000000" w:themeColor="text1"/>
          <w:sz w:val="24"/>
          <w:szCs w:val="24"/>
        </w:rPr>
        <w:t>А</w:t>
      </w:r>
      <w:r w:rsidRPr="00810212">
        <w:rPr>
          <w:color w:val="000000" w:themeColor="text1"/>
          <w:sz w:val="24"/>
          <w:szCs w:val="24"/>
        </w:rPr>
        <w:t xml:space="preserve">дминистрации </w:t>
      </w:r>
      <w:r w:rsidR="0004404A">
        <w:rPr>
          <w:color w:val="000000" w:themeColor="text1"/>
          <w:sz w:val="24"/>
          <w:szCs w:val="24"/>
        </w:rPr>
        <w:t xml:space="preserve">городского </w:t>
      </w:r>
      <w:r w:rsidRPr="00810212">
        <w:rPr>
          <w:color w:val="000000" w:themeColor="text1"/>
          <w:sz w:val="24"/>
          <w:szCs w:val="24"/>
        </w:rPr>
        <w:t xml:space="preserve">поселения </w:t>
      </w:r>
      <w:r w:rsidR="0004404A">
        <w:rPr>
          <w:color w:val="000000" w:themeColor="text1"/>
          <w:sz w:val="24"/>
          <w:szCs w:val="24"/>
        </w:rPr>
        <w:t xml:space="preserve">Пионерский </w:t>
      </w:r>
      <w:r w:rsidRPr="00810212">
        <w:rPr>
          <w:color w:val="000000" w:themeColor="text1"/>
          <w:sz w:val="24"/>
          <w:szCs w:val="24"/>
        </w:rPr>
        <w:t xml:space="preserve">в соответствии с условиями концессионных соглашений и условиями, указанными в постановлении </w:t>
      </w:r>
      <w:r w:rsidR="00C12B83">
        <w:rPr>
          <w:color w:val="000000" w:themeColor="text1"/>
          <w:sz w:val="24"/>
          <w:szCs w:val="24"/>
        </w:rPr>
        <w:t>А</w:t>
      </w:r>
      <w:r w:rsidRPr="00810212">
        <w:rPr>
          <w:color w:val="000000" w:themeColor="text1"/>
          <w:sz w:val="24"/>
          <w:szCs w:val="24"/>
        </w:rPr>
        <w:t>дминистрации поселения о принятии решения о заключении концессионного соглашения.</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5.2. Комиссия не вправе:</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вмешиваться в осуществление хозяйственной деятельности концессионера;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разглашать сведения, отнесенные концессионным соглашением к сведениям конфиденциального характера или являющиеся коммерческой тайной.</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5.3. Результаты осуществления </w:t>
      </w:r>
      <w:proofErr w:type="gramStart"/>
      <w:r w:rsidRPr="00810212">
        <w:rPr>
          <w:color w:val="000000" w:themeColor="text1"/>
          <w:sz w:val="24"/>
          <w:szCs w:val="24"/>
        </w:rPr>
        <w:t>контроля за</w:t>
      </w:r>
      <w:proofErr w:type="gramEnd"/>
      <w:r w:rsidRPr="00810212">
        <w:rPr>
          <w:color w:val="000000" w:themeColor="text1"/>
          <w:sz w:val="24"/>
          <w:szCs w:val="24"/>
        </w:rPr>
        <w:t xml:space="preserve"> соблюдением концессионером условий концессионного соглашения оформляются актом о результатах контроля в течение 3 календарных дней.</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5.4. Акт о результатах контроля размещается уполномоченным органом на сайте </w:t>
      </w:r>
      <w:r w:rsidR="0004404A">
        <w:rPr>
          <w:color w:val="000000" w:themeColor="text1"/>
          <w:sz w:val="24"/>
          <w:szCs w:val="24"/>
        </w:rPr>
        <w:t>А</w:t>
      </w:r>
      <w:r w:rsidRPr="00810212">
        <w:rPr>
          <w:color w:val="000000" w:themeColor="text1"/>
          <w:sz w:val="24"/>
          <w:szCs w:val="24"/>
        </w:rPr>
        <w:t xml:space="preserve">дминистрации в течение 5 рабочих дней </w:t>
      </w:r>
      <w:proofErr w:type="gramStart"/>
      <w:r w:rsidRPr="00810212">
        <w:rPr>
          <w:color w:val="000000" w:themeColor="text1"/>
          <w:sz w:val="24"/>
          <w:szCs w:val="24"/>
        </w:rPr>
        <w:t>с даты составления</w:t>
      </w:r>
      <w:proofErr w:type="gramEnd"/>
      <w:r w:rsidRPr="00810212">
        <w:rPr>
          <w:color w:val="000000" w:themeColor="text1"/>
          <w:sz w:val="24"/>
          <w:szCs w:val="24"/>
        </w:rPr>
        <w:t xml:space="preserve"> данного акта.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10212" w:rsidRPr="0004404A" w:rsidRDefault="00810212" w:rsidP="0004404A">
      <w:pPr>
        <w:pStyle w:val="3"/>
        <w:ind w:firstLine="567"/>
        <w:jc w:val="center"/>
        <w:rPr>
          <w:rFonts w:ascii="Times New Roman" w:hAnsi="Times New Roman" w:cs="Times New Roman"/>
          <w:color w:val="000000" w:themeColor="text1"/>
          <w:sz w:val="24"/>
          <w:szCs w:val="24"/>
        </w:rPr>
      </w:pPr>
      <w:r w:rsidRPr="0004404A">
        <w:rPr>
          <w:rFonts w:ascii="Times New Roman" w:hAnsi="Times New Roman" w:cs="Times New Roman"/>
          <w:color w:val="000000" w:themeColor="text1"/>
          <w:sz w:val="24"/>
          <w:szCs w:val="24"/>
        </w:rPr>
        <w:t>6. Заключительные положения</w:t>
      </w:r>
    </w:p>
    <w:p w:rsidR="0004404A" w:rsidRDefault="0004404A"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6.1. Концессионным соглашением может предусматриваться предоставление </w:t>
      </w:r>
      <w:proofErr w:type="spellStart"/>
      <w:r w:rsidRPr="00810212">
        <w:rPr>
          <w:color w:val="000000" w:themeColor="text1"/>
          <w:sz w:val="24"/>
          <w:szCs w:val="24"/>
        </w:rPr>
        <w:t>концедентом</w:t>
      </w:r>
      <w:proofErr w:type="spellEnd"/>
      <w:r w:rsidRPr="00810212">
        <w:rPr>
          <w:color w:val="000000" w:themeColor="text1"/>
          <w:sz w:val="24"/>
          <w:szCs w:val="24"/>
        </w:rPr>
        <w:t xml:space="preserve"> во владение и в пользование концессионера имущества, принадлежащего </w:t>
      </w:r>
      <w:proofErr w:type="spellStart"/>
      <w:r w:rsidRPr="00810212">
        <w:rPr>
          <w:color w:val="000000" w:themeColor="text1"/>
          <w:sz w:val="24"/>
          <w:szCs w:val="24"/>
        </w:rPr>
        <w:t>концеденту</w:t>
      </w:r>
      <w:proofErr w:type="spellEnd"/>
      <w:r w:rsidRPr="00810212">
        <w:rPr>
          <w:color w:val="000000" w:themeColor="text1"/>
          <w:sz w:val="24"/>
          <w:szCs w:val="24"/>
        </w:rPr>
        <w:t xml:space="preserve">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6.2. Оформление договора аренды (субаренды) в отношении земельного участка с концессионером осуществляет уполномоченный орган в порядке, установленном земельным законодательством Российской Федерации, муниципальными правовыми актами городского поселения </w:t>
      </w:r>
      <w:r w:rsidR="0004404A">
        <w:rPr>
          <w:color w:val="000000" w:themeColor="text1"/>
          <w:sz w:val="24"/>
          <w:szCs w:val="24"/>
        </w:rPr>
        <w:t>Пионерский</w:t>
      </w:r>
      <w:r w:rsidRPr="00810212">
        <w:rPr>
          <w:color w:val="000000" w:themeColor="text1"/>
          <w:sz w:val="24"/>
          <w:szCs w:val="24"/>
        </w:rPr>
        <w:t xml:space="preserve"> и концессионным соглашением.</w:t>
      </w:r>
    </w:p>
    <w:p w:rsidR="00810212" w:rsidRPr="00810212" w:rsidRDefault="00810212" w:rsidP="00810212">
      <w:pPr>
        <w:ind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810212" w:rsidRPr="00810212" w:rsidRDefault="00810212" w:rsidP="00810212">
      <w:pPr>
        <w:ind w:left="559" w:firstLine="567"/>
        <w:jc w:val="both"/>
        <w:rPr>
          <w:color w:val="000000" w:themeColor="text1"/>
          <w:sz w:val="24"/>
          <w:szCs w:val="24"/>
        </w:rPr>
      </w:pPr>
    </w:p>
    <w:p w:rsidR="0004404A" w:rsidRPr="00866729" w:rsidRDefault="0004404A" w:rsidP="0004404A">
      <w:pPr>
        <w:pStyle w:val="Standard"/>
        <w:jc w:val="right"/>
        <w:rPr>
          <w:lang w:val="ru-RU"/>
        </w:rPr>
      </w:pPr>
      <w:r>
        <w:rPr>
          <w:lang w:val="ru-RU"/>
        </w:rPr>
        <w:lastRenderedPageBreak/>
        <w:t>П</w:t>
      </w:r>
      <w:r w:rsidRPr="00866729">
        <w:rPr>
          <w:lang w:val="ru-RU"/>
        </w:rPr>
        <w:t xml:space="preserve">риложение </w:t>
      </w:r>
      <w:r>
        <w:rPr>
          <w:lang w:val="ru-RU"/>
        </w:rPr>
        <w:t>№ 2</w:t>
      </w:r>
      <w:r w:rsidRPr="00866729">
        <w:rPr>
          <w:lang w:val="ru-RU"/>
        </w:rPr>
        <w:t xml:space="preserve"> </w:t>
      </w:r>
    </w:p>
    <w:p w:rsidR="0004404A" w:rsidRPr="00866729" w:rsidRDefault="0004404A" w:rsidP="0004404A">
      <w:pPr>
        <w:pStyle w:val="Standard"/>
        <w:jc w:val="right"/>
        <w:rPr>
          <w:lang w:val="ru-RU"/>
        </w:rPr>
      </w:pPr>
      <w:r w:rsidRPr="00866729">
        <w:rPr>
          <w:lang w:val="ru-RU"/>
        </w:rPr>
        <w:t xml:space="preserve">к постановлению Администрации </w:t>
      </w:r>
    </w:p>
    <w:p w:rsidR="0004404A" w:rsidRDefault="0004404A" w:rsidP="0004404A">
      <w:pPr>
        <w:pStyle w:val="Standard"/>
        <w:jc w:val="right"/>
        <w:rPr>
          <w:lang w:val="ru-RU"/>
        </w:rPr>
      </w:pPr>
      <w:r>
        <w:rPr>
          <w:lang w:val="ru-RU"/>
        </w:rPr>
        <w:t xml:space="preserve">городского поселения </w:t>
      </w:r>
      <w:proofErr w:type="gramStart"/>
      <w:r>
        <w:rPr>
          <w:lang w:val="ru-RU"/>
        </w:rPr>
        <w:t>Пионерский</w:t>
      </w:r>
      <w:proofErr w:type="gramEnd"/>
    </w:p>
    <w:p w:rsidR="0004404A" w:rsidRDefault="0004404A" w:rsidP="0004404A">
      <w:pPr>
        <w:pStyle w:val="Standard"/>
        <w:jc w:val="right"/>
        <w:rPr>
          <w:lang w:val="ru-RU"/>
        </w:rPr>
      </w:pPr>
      <w:r>
        <w:rPr>
          <w:lang w:val="ru-RU"/>
        </w:rPr>
        <w:t xml:space="preserve"> от «01» сентября 2022 г. № 354</w:t>
      </w:r>
    </w:p>
    <w:p w:rsidR="0004404A" w:rsidRDefault="0004404A" w:rsidP="0004404A">
      <w:pPr>
        <w:pStyle w:val="Standard"/>
        <w:jc w:val="right"/>
        <w:rPr>
          <w:lang w:val="ru-RU"/>
        </w:rPr>
      </w:pPr>
    </w:p>
    <w:p w:rsidR="00810212" w:rsidRDefault="00810212" w:rsidP="0004404A">
      <w:pPr>
        <w:ind w:firstLine="567"/>
        <w:jc w:val="center"/>
        <w:rPr>
          <w:b/>
          <w:color w:val="000000" w:themeColor="text1"/>
          <w:sz w:val="24"/>
          <w:szCs w:val="24"/>
        </w:rPr>
      </w:pPr>
      <w:r w:rsidRPr="00810212">
        <w:rPr>
          <w:b/>
          <w:color w:val="000000" w:themeColor="text1"/>
          <w:sz w:val="24"/>
          <w:szCs w:val="24"/>
        </w:rPr>
        <w:t>Порядок формирования перечня объектов, в отношении которых планируется заключение концессионных соглашений</w:t>
      </w:r>
    </w:p>
    <w:p w:rsidR="00C12B83" w:rsidRPr="00810212" w:rsidRDefault="00C12B83" w:rsidP="0004404A">
      <w:pPr>
        <w:ind w:firstLine="567"/>
        <w:jc w:val="center"/>
        <w:rPr>
          <w:b/>
          <w:color w:val="000000" w:themeColor="text1"/>
          <w:sz w:val="24"/>
          <w:szCs w:val="24"/>
        </w:rPr>
      </w:pPr>
      <w:r>
        <w:rPr>
          <w:b/>
          <w:color w:val="000000" w:themeColor="text1"/>
          <w:sz w:val="24"/>
          <w:szCs w:val="24"/>
        </w:rPr>
        <w:t>(далее – Порядок)</w:t>
      </w:r>
    </w:p>
    <w:p w:rsidR="0004404A" w:rsidRDefault="0004404A" w:rsidP="00810212">
      <w:pPr>
        <w:ind w:firstLine="567"/>
        <w:jc w:val="both"/>
        <w:rPr>
          <w:color w:val="000000" w:themeColor="text1"/>
          <w:sz w:val="24"/>
          <w:szCs w:val="24"/>
        </w:rPr>
      </w:pP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1. Настоящий Порядок устанавливает правила формирования перечня объектов, право </w:t>
      </w:r>
      <w:proofErr w:type="gramStart"/>
      <w:r w:rsidRPr="00810212">
        <w:rPr>
          <w:color w:val="000000" w:themeColor="text1"/>
          <w:sz w:val="24"/>
          <w:szCs w:val="24"/>
        </w:rPr>
        <w:t>собственности</w:t>
      </w:r>
      <w:proofErr w:type="gramEnd"/>
      <w:r w:rsidRPr="00810212">
        <w:rPr>
          <w:color w:val="000000" w:themeColor="text1"/>
          <w:sz w:val="24"/>
          <w:szCs w:val="24"/>
        </w:rPr>
        <w:t xml:space="preserve"> на которые принадлежит или будет принадлежать муниципальному образованию городское поселение </w:t>
      </w:r>
      <w:r w:rsidR="0004404A">
        <w:rPr>
          <w:color w:val="000000" w:themeColor="text1"/>
          <w:sz w:val="24"/>
          <w:szCs w:val="24"/>
        </w:rPr>
        <w:t>Пионерский</w:t>
      </w:r>
      <w:r w:rsidRPr="00810212">
        <w:rPr>
          <w:color w:val="000000" w:themeColor="text1"/>
          <w:sz w:val="24"/>
          <w:szCs w:val="24"/>
        </w:rPr>
        <w:t xml:space="preserve">, в отношении которых планируется заключение концессионных соглашений (далее - перечень), в соответствии с </w:t>
      </w:r>
      <w:hyperlink r:id="rId37" w:history="1">
        <w:r w:rsidRPr="00810212">
          <w:rPr>
            <w:rStyle w:val="ab"/>
            <w:rFonts w:cs="Times New Roman CYR"/>
            <w:color w:val="000000" w:themeColor="text1"/>
            <w:sz w:val="24"/>
            <w:szCs w:val="24"/>
          </w:rPr>
          <w:t>частью 3 статьи 4</w:t>
        </w:r>
      </w:hyperlink>
      <w:r w:rsidRPr="00810212">
        <w:rPr>
          <w:color w:val="000000" w:themeColor="text1"/>
          <w:sz w:val="24"/>
          <w:szCs w:val="24"/>
        </w:rPr>
        <w:t xml:space="preserve"> Федерального закона от 21.07.2005 </w:t>
      </w:r>
      <w:r w:rsidR="0004404A">
        <w:rPr>
          <w:color w:val="000000" w:themeColor="text1"/>
          <w:sz w:val="24"/>
          <w:szCs w:val="24"/>
        </w:rPr>
        <w:t>№</w:t>
      </w:r>
      <w:r w:rsidRPr="00810212">
        <w:rPr>
          <w:color w:val="000000" w:themeColor="text1"/>
          <w:sz w:val="24"/>
          <w:szCs w:val="24"/>
        </w:rPr>
        <w:t xml:space="preserve"> 115-ФЗ </w:t>
      </w:r>
      <w:r w:rsidR="0004404A">
        <w:rPr>
          <w:color w:val="000000" w:themeColor="text1"/>
          <w:sz w:val="24"/>
          <w:szCs w:val="24"/>
        </w:rPr>
        <w:t>«</w:t>
      </w:r>
      <w:r w:rsidRPr="00810212">
        <w:rPr>
          <w:color w:val="000000" w:themeColor="text1"/>
          <w:sz w:val="24"/>
          <w:szCs w:val="24"/>
        </w:rPr>
        <w:t>О концессионных соглашениях</w:t>
      </w:r>
      <w:r w:rsidR="0004404A">
        <w:rPr>
          <w:color w:val="000000" w:themeColor="text1"/>
          <w:sz w:val="24"/>
          <w:szCs w:val="24"/>
        </w:rPr>
        <w:t>»</w:t>
      </w:r>
      <w:r w:rsidRPr="00810212">
        <w:rPr>
          <w:color w:val="000000" w:themeColor="text1"/>
          <w:sz w:val="24"/>
          <w:szCs w:val="24"/>
        </w:rPr>
        <w:t xml:space="preserve"> (далее - Федеральный закон </w:t>
      </w:r>
      <w:r w:rsidR="0004404A">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2. Формирование перечня осуществляется ежегодно на основании предложений, представляемы</w:t>
      </w:r>
      <w:r w:rsidR="0004404A">
        <w:rPr>
          <w:color w:val="000000" w:themeColor="text1"/>
          <w:sz w:val="24"/>
          <w:szCs w:val="24"/>
        </w:rPr>
        <w:t>х структурными подразделениями А</w:t>
      </w:r>
      <w:r w:rsidRPr="00810212">
        <w:rPr>
          <w:color w:val="000000" w:themeColor="text1"/>
          <w:sz w:val="24"/>
          <w:szCs w:val="24"/>
        </w:rPr>
        <w:t xml:space="preserve">дминистрации городского поселения </w:t>
      </w:r>
      <w:proofErr w:type="gramStart"/>
      <w:r w:rsidR="0004404A">
        <w:rPr>
          <w:color w:val="000000" w:themeColor="text1"/>
          <w:sz w:val="24"/>
          <w:szCs w:val="24"/>
        </w:rPr>
        <w:t>Пионерский</w:t>
      </w:r>
      <w:proofErr w:type="gramEnd"/>
      <w:r w:rsidRPr="00810212">
        <w:rPr>
          <w:color w:val="000000" w:themeColor="text1"/>
          <w:sz w:val="24"/>
          <w:szCs w:val="24"/>
        </w:rPr>
        <w:t xml:space="preserve"> (далее - структурные подразделения) в соответствии с ведомственной принадлежностью объектов.</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3. Для формирования перечня структурные подразделения ежегодно, до 1 октября года, предшествующего году утверждения перечня, представляют в уполномоченный орган сведения об объектах, в отношении которых планируется заключение концессионных соглашений, согласно приложению к настоящему Порядку.</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4. </w:t>
      </w:r>
      <w:proofErr w:type="gramStart"/>
      <w:r w:rsidRPr="00810212">
        <w:rPr>
          <w:color w:val="000000" w:themeColor="text1"/>
          <w:sz w:val="24"/>
          <w:szCs w:val="24"/>
        </w:rPr>
        <w:t>В случае представления предложений по включению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w:t>
      </w:r>
      <w:proofErr w:type="gramEnd"/>
      <w:r w:rsidRPr="00810212">
        <w:rPr>
          <w:color w:val="000000" w:themeColor="text1"/>
          <w:sz w:val="24"/>
          <w:szCs w:val="24"/>
        </w:rPr>
        <w:t xml:space="preserve"> перечень.</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5. Уполномоченный орган рассматривает представленные документы структурных подразделений и формирует перечень.</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6. Объекты не включаются в перечень в случаях, если:</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 объект не относится к объектам, указанным в </w:t>
      </w:r>
      <w:hyperlink r:id="rId38" w:history="1">
        <w:r w:rsidRPr="00810212">
          <w:rPr>
            <w:rStyle w:val="ab"/>
            <w:rFonts w:cs="Times New Roman CYR"/>
            <w:color w:val="000000" w:themeColor="text1"/>
            <w:sz w:val="24"/>
            <w:szCs w:val="24"/>
          </w:rPr>
          <w:t>статье 4</w:t>
        </w:r>
      </w:hyperlink>
      <w:r w:rsidRPr="00810212">
        <w:rPr>
          <w:color w:val="000000" w:themeColor="text1"/>
          <w:sz w:val="24"/>
          <w:szCs w:val="24"/>
        </w:rPr>
        <w:t xml:space="preserve"> Федерального закона </w:t>
      </w:r>
      <w:r w:rsidR="0004404A">
        <w:rPr>
          <w:color w:val="000000" w:themeColor="text1"/>
          <w:sz w:val="24"/>
          <w:szCs w:val="24"/>
        </w:rPr>
        <w:t>№</w:t>
      </w:r>
      <w:r w:rsidRPr="00810212">
        <w:rPr>
          <w:color w:val="000000" w:themeColor="text1"/>
          <w:sz w:val="24"/>
          <w:szCs w:val="24"/>
        </w:rPr>
        <w:t> 115-ФЗ;</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структурными подразделениями не представлены сведения, указанные в пункте 3 настоящего Порядка.</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7. Перечень утверждается распоряжением </w:t>
      </w:r>
      <w:r w:rsidR="0004404A">
        <w:rPr>
          <w:color w:val="000000" w:themeColor="text1"/>
          <w:sz w:val="24"/>
          <w:szCs w:val="24"/>
        </w:rPr>
        <w:t>А</w:t>
      </w:r>
      <w:r w:rsidRPr="00810212">
        <w:rPr>
          <w:color w:val="000000" w:themeColor="text1"/>
          <w:sz w:val="24"/>
          <w:szCs w:val="24"/>
        </w:rPr>
        <w:t>дминистрации город</w:t>
      </w:r>
      <w:r w:rsidR="0004404A">
        <w:rPr>
          <w:color w:val="000000" w:themeColor="text1"/>
          <w:sz w:val="24"/>
          <w:szCs w:val="24"/>
        </w:rPr>
        <w:t>ского поселения Пионерский</w:t>
      </w:r>
      <w:r w:rsidRPr="00810212">
        <w:rPr>
          <w:color w:val="000000" w:themeColor="text1"/>
          <w:sz w:val="24"/>
          <w:szCs w:val="24"/>
        </w:rPr>
        <w:t xml:space="preserve"> ежегодно, до 1 февраля текущего календарного года, по согласованию с Советом депутатов городского поселения </w:t>
      </w:r>
      <w:r w:rsidR="00512AF3">
        <w:rPr>
          <w:color w:val="000000" w:themeColor="text1"/>
          <w:sz w:val="24"/>
          <w:szCs w:val="24"/>
        </w:rPr>
        <w:t>Пионерский</w:t>
      </w:r>
      <w:r w:rsidRPr="00810212">
        <w:rPr>
          <w:color w:val="000000" w:themeColor="text1"/>
          <w:sz w:val="24"/>
          <w:szCs w:val="24"/>
        </w:rPr>
        <w:t>.</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8. </w:t>
      </w:r>
      <w:proofErr w:type="gramStart"/>
      <w:r w:rsidRPr="00810212">
        <w:rPr>
          <w:color w:val="000000" w:themeColor="text1"/>
          <w:sz w:val="24"/>
          <w:szCs w:val="24"/>
        </w:rPr>
        <w:t xml:space="preserve">Утвержденный перечень и сведения о порядке получения копии отчета о техническом обследовании имущества (при наличии в перечне объектов, указанных в пункте 4 настоящего Порядка) в течение 10 календарных дней с даты утверждения перечня размещаются уполномоченным органом на официальном сайте в информационно-телекоммуникационной сети </w:t>
      </w:r>
      <w:r w:rsidR="00512AF3">
        <w:rPr>
          <w:color w:val="000000" w:themeColor="text1"/>
          <w:sz w:val="24"/>
          <w:szCs w:val="24"/>
        </w:rPr>
        <w:t>«</w:t>
      </w:r>
      <w:r w:rsidRPr="00810212">
        <w:rPr>
          <w:color w:val="000000" w:themeColor="text1"/>
          <w:sz w:val="24"/>
          <w:szCs w:val="24"/>
        </w:rPr>
        <w:t>Интернет</w:t>
      </w:r>
      <w:r w:rsidR="00512AF3">
        <w:rPr>
          <w:color w:val="000000" w:themeColor="text1"/>
          <w:sz w:val="24"/>
          <w:szCs w:val="24"/>
        </w:rPr>
        <w:t>»</w:t>
      </w:r>
      <w:r w:rsidRPr="00810212">
        <w:rPr>
          <w:color w:val="000000" w:themeColor="text1"/>
          <w:sz w:val="24"/>
          <w:szCs w:val="24"/>
        </w:rPr>
        <w:t xml:space="preserve"> для размещения информации о проведении торгов, определенном Правительством Российской Федерации (www.torgi.gov.ru), а также на</w:t>
      </w:r>
      <w:proofErr w:type="gramEnd"/>
      <w:r w:rsidRPr="00810212">
        <w:rPr>
          <w:color w:val="000000" w:themeColor="text1"/>
          <w:sz w:val="24"/>
          <w:szCs w:val="24"/>
        </w:rPr>
        <w:t xml:space="preserve">  </w:t>
      </w:r>
      <w:proofErr w:type="gramStart"/>
      <w:r w:rsidRPr="00810212">
        <w:rPr>
          <w:color w:val="000000" w:themeColor="text1"/>
          <w:sz w:val="24"/>
          <w:szCs w:val="24"/>
        </w:rPr>
        <w:t>сайте</w:t>
      </w:r>
      <w:proofErr w:type="gramEnd"/>
      <w:r w:rsidRPr="00810212">
        <w:rPr>
          <w:color w:val="000000" w:themeColor="text1"/>
          <w:sz w:val="24"/>
          <w:szCs w:val="24"/>
        </w:rPr>
        <w:t xml:space="preserve"> </w:t>
      </w:r>
      <w:r w:rsidR="00512AF3">
        <w:rPr>
          <w:color w:val="000000" w:themeColor="text1"/>
          <w:sz w:val="24"/>
          <w:szCs w:val="24"/>
        </w:rPr>
        <w:t xml:space="preserve">Администрации </w:t>
      </w:r>
      <w:r w:rsidRPr="00810212">
        <w:rPr>
          <w:color w:val="000000" w:themeColor="text1"/>
          <w:sz w:val="24"/>
          <w:szCs w:val="24"/>
        </w:rPr>
        <w:t>в сети Интернет.</w:t>
      </w:r>
    </w:p>
    <w:p w:rsidR="00810212" w:rsidRPr="00810212" w:rsidRDefault="00810212" w:rsidP="00810212">
      <w:pPr>
        <w:ind w:firstLine="567"/>
        <w:jc w:val="both"/>
        <w:rPr>
          <w:color w:val="000000" w:themeColor="text1"/>
          <w:sz w:val="24"/>
          <w:szCs w:val="24"/>
        </w:rPr>
      </w:pPr>
      <w:r w:rsidRPr="00810212">
        <w:rPr>
          <w:color w:val="000000" w:themeColor="text1"/>
          <w:sz w:val="24"/>
          <w:szCs w:val="24"/>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w:t>
      </w:r>
      <w:hyperlink r:id="rId39" w:history="1">
        <w:r w:rsidRPr="00810212">
          <w:rPr>
            <w:rStyle w:val="ab"/>
            <w:rFonts w:cs="Times New Roman CYR"/>
            <w:color w:val="000000" w:themeColor="text1"/>
            <w:sz w:val="24"/>
            <w:szCs w:val="24"/>
          </w:rPr>
          <w:t>Федеральным законом</w:t>
        </w:r>
      </w:hyperlink>
      <w:r w:rsidRPr="00810212">
        <w:rPr>
          <w:color w:val="000000" w:themeColor="text1"/>
          <w:sz w:val="24"/>
          <w:szCs w:val="24"/>
        </w:rPr>
        <w:t xml:space="preserve"> </w:t>
      </w:r>
      <w:r w:rsidR="00512AF3">
        <w:rPr>
          <w:color w:val="000000" w:themeColor="text1"/>
          <w:sz w:val="24"/>
          <w:szCs w:val="24"/>
        </w:rPr>
        <w:t>№</w:t>
      </w:r>
      <w:r w:rsidRPr="00810212">
        <w:rPr>
          <w:color w:val="000000" w:themeColor="text1"/>
          <w:sz w:val="24"/>
          <w:szCs w:val="24"/>
        </w:rPr>
        <w:t> 115-ФЗ.</w:t>
      </w:r>
    </w:p>
    <w:p w:rsidR="00810212" w:rsidRPr="00810212" w:rsidRDefault="00810212" w:rsidP="00512AF3">
      <w:pPr>
        <w:ind w:left="559" w:firstLine="567"/>
        <w:jc w:val="right"/>
        <w:rPr>
          <w:sz w:val="24"/>
          <w:szCs w:val="24"/>
        </w:rPr>
      </w:pPr>
      <w:r w:rsidRPr="00810212">
        <w:rPr>
          <w:sz w:val="24"/>
          <w:szCs w:val="24"/>
        </w:rPr>
        <w:br w:type="page"/>
      </w:r>
      <w:r w:rsidR="00512AF3">
        <w:rPr>
          <w:sz w:val="24"/>
          <w:szCs w:val="24"/>
        </w:rPr>
        <w:lastRenderedPageBreak/>
        <w:t xml:space="preserve">Приложение </w:t>
      </w:r>
    </w:p>
    <w:p w:rsidR="00512AF3" w:rsidRDefault="00810212" w:rsidP="00512AF3">
      <w:pPr>
        <w:ind w:left="559" w:firstLine="567"/>
        <w:jc w:val="right"/>
        <w:rPr>
          <w:sz w:val="24"/>
          <w:szCs w:val="24"/>
        </w:rPr>
      </w:pPr>
      <w:r w:rsidRPr="00810212">
        <w:rPr>
          <w:sz w:val="24"/>
          <w:szCs w:val="24"/>
        </w:rPr>
        <w:t>к  </w:t>
      </w:r>
      <w:r w:rsidR="00512AF3">
        <w:rPr>
          <w:sz w:val="24"/>
          <w:szCs w:val="24"/>
        </w:rPr>
        <w:t xml:space="preserve">Порядку формирования </w:t>
      </w:r>
    </w:p>
    <w:p w:rsidR="00512AF3" w:rsidRDefault="00512AF3" w:rsidP="00512AF3">
      <w:pPr>
        <w:ind w:left="559" w:firstLine="567"/>
        <w:jc w:val="right"/>
        <w:rPr>
          <w:sz w:val="24"/>
          <w:szCs w:val="24"/>
        </w:rPr>
      </w:pPr>
      <w:r>
        <w:rPr>
          <w:sz w:val="24"/>
          <w:szCs w:val="24"/>
        </w:rPr>
        <w:t xml:space="preserve">перечня объектов, в отношении </w:t>
      </w:r>
    </w:p>
    <w:p w:rsidR="00512AF3" w:rsidRDefault="00512AF3" w:rsidP="00512AF3">
      <w:pPr>
        <w:ind w:left="559" w:firstLine="567"/>
        <w:jc w:val="right"/>
        <w:rPr>
          <w:sz w:val="24"/>
          <w:szCs w:val="24"/>
        </w:rPr>
      </w:pPr>
      <w:r>
        <w:rPr>
          <w:sz w:val="24"/>
          <w:szCs w:val="24"/>
        </w:rPr>
        <w:t xml:space="preserve">которых планируется </w:t>
      </w:r>
    </w:p>
    <w:p w:rsidR="00810212" w:rsidRPr="00810212" w:rsidRDefault="00512AF3" w:rsidP="00512AF3">
      <w:pPr>
        <w:ind w:left="559" w:firstLine="567"/>
        <w:jc w:val="right"/>
        <w:rPr>
          <w:sz w:val="24"/>
          <w:szCs w:val="24"/>
        </w:rPr>
      </w:pPr>
      <w:r>
        <w:rPr>
          <w:sz w:val="24"/>
          <w:szCs w:val="24"/>
        </w:rPr>
        <w:t>заключение концессионных соглашений</w:t>
      </w:r>
    </w:p>
    <w:p w:rsidR="00810212" w:rsidRPr="00810212" w:rsidRDefault="00810212" w:rsidP="00810212">
      <w:pPr>
        <w:ind w:firstLine="567"/>
        <w:jc w:val="both"/>
        <w:rPr>
          <w:sz w:val="24"/>
          <w:szCs w:val="24"/>
        </w:rPr>
      </w:pPr>
    </w:p>
    <w:p w:rsidR="00810212" w:rsidRPr="00512AF3" w:rsidRDefault="00810212" w:rsidP="00512AF3">
      <w:pPr>
        <w:pStyle w:val="3"/>
        <w:ind w:firstLine="567"/>
        <w:jc w:val="center"/>
        <w:rPr>
          <w:rFonts w:ascii="Times New Roman" w:hAnsi="Times New Roman" w:cs="Times New Roman"/>
          <w:color w:val="auto"/>
          <w:sz w:val="24"/>
          <w:szCs w:val="24"/>
        </w:rPr>
      </w:pPr>
      <w:r w:rsidRPr="00512AF3">
        <w:rPr>
          <w:rFonts w:ascii="Times New Roman" w:hAnsi="Times New Roman" w:cs="Times New Roman"/>
          <w:color w:val="auto"/>
          <w:sz w:val="24"/>
          <w:szCs w:val="24"/>
        </w:rPr>
        <w:t>Сведения об объектах, в отношении которых планируется заключение концессионных соглашений</w:t>
      </w:r>
    </w:p>
    <w:p w:rsidR="00810212" w:rsidRPr="00512AF3" w:rsidRDefault="00810212" w:rsidP="00512AF3">
      <w:pPr>
        <w:ind w:firstLine="567"/>
        <w:jc w:val="cente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
        <w:gridCol w:w="1351"/>
        <w:gridCol w:w="1701"/>
        <w:gridCol w:w="1134"/>
        <w:gridCol w:w="1843"/>
        <w:gridCol w:w="1701"/>
        <w:gridCol w:w="1418"/>
      </w:tblGrid>
      <w:tr w:rsidR="00810212" w:rsidRPr="00512AF3" w:rsidTr="00542F26">
        <w:trPr>
          <w:cantSplit/>
          <w:trHeight w:val="3099"/>
        </w:trPr>
        <w:tc>
          <w:tcPr>
            <w:tcW w:w="350" w:type="dxa"/>
            <w:tcBorders>
              <w:top w:val="single" w:sz="4" w:space="0" w:color="auto"/>
              <w:bottom w:val="single" w:sz="4" w:space="0" w:color="auto"/>
              <w:right w:val="single" w:sz="4" w:space="0" w:color="auto"/>
            </w:tcBorders>
          </w:tcPr>
          <w:p w:rsidR="00810212" w:rsidRPr="00512AF3" w:rsidRDefault="00810212" w:rsidP="00512AF3">
            <w:pPr>
              <w:pStyle w:val="ac"/>
              <w:ind w:firstLine="567"/>
              <w:jc w:val="center"/>
              <w:rPr>
                <w:rFonts w:ascii="Times New Roman" w:hAnsi="Times New Roman" w:cs="Times New Roman"/>
                <w:b/>
              </w:rPr>
            </w:pPr>
            <w:r w:rsidRPr="00512AF3">
              <w:rPr>
                <w:rFonts w:ascii="Times New Roman" w:hAnsi="Times New Roman" w:cs="Times New Roman"/>
                <w:b/>
              </w:rPr>
              <w:t>N</w:t>
            </w:r>
          </w:p>
          <w:p w:rsidR="00810212" w:rsidRPr="00512AF3" w:rsidRDefault="00512AF3" w:rsidP="00512AF3">
            <w:pPr>
              <w:pStyle w:val="ac"/>
              <w:ind w:firstLine="567"/>
              <w:jc w:val="center"/>
              <w:rPr>
                <w:rFonts w:ascii="Times New Roman" w:hAnsi="Times New Roman" w:cs="Times New Roman"/>
                <w:b/>
              </w:rPr>
            </w:pPr>
            <w:proofErr w:type="gramStart"/>
            <w:r w:rsidRPr="00512AF3">
              <w:rPr>
                <w:rFonts w:ascii="Times New Roman" w:hAnsi="Times New Roman" w:cs="Times New Roman"/>
                <w:b/>
              </w:rPr>
              <w:t>П</w:t>
            </w:r>
            <w:proofErr w:type="gramEnd"/>
            <w:r w:rsidRPr="00512AF3">
              <w:rPr>
                <w:rFonts w:ascii="Times New Roman" w:hAnsi="Times New Roman" w:cs="Times New Roman"/>
                <w:b/>
              </w:rPr>
              <w:t>№ п/п</w:t>
            </w:r>
          </w:p>
        </w:tc>
        <w:tc>
          <w:tcPr>
            <w:tcW w:w="1351" w:type="dxa"/>
            <w:tcBorders>
              <w:top w:val="single" w:sz="4" w:space="0" w:color="auto"/>
              <w:left w:val="single" w:sz="4" w:space="0" w:color="auto"/>
              <w:bottom w:val="single" w:sz="4" w:space="0" w:color="auto"/>
              <w:right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Наименование объекта,</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адрес объекта</w:t>
            </w:r>
          </w:p>
        </w:tc>
        <w:tc>
          <w:tcPr>
            <w:tcW w:w="1701" w:type="dxa"/>
            <w:tcBorders>
              <w:top w:val="single" w:sz="4" w:space="0" w:color="auto"/>
              <w:left w:val="single" w:sz="4" w:space="0" w:color="auto"/>
              <w:bottom w:val="single" w:sz="4" w:space="0" w:color="auto"/>
              <w:right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Сведения о земельном участке и правах на земельный участок (кадастровый номер, площадь (</w:t>
            </w:r>
            <w:proofErr w:type="spellStart"/>
            <w:r w:rsidRPr="00512AF3">
              <w:rPr>
                <w:rFonts w:ascii="Times New Roman" w:hAnsi="Times New Roman" w:cs="Times New Roman"/>
                <w:b/>
              </w:rPr>
              <w:t>кв</w:t>
            </w:r>
            <w:proofErr w:type="gramStart"/>
            <w:r w:rsidRPr="00512AF3">
              <w:rPr>
                <w:rFonts w:ascii="Times New Roman" w:hAnsi="Times New Roman" w:cs="Times New Roman"/>
                <w:b/>
              </w:rPr>
              <w:t>.м</w:t>
            </w:r>
            <w:proofErr w:type="spellEnd"/>
            <w:proofErr w:type="gramEnd"/>
            <w:r w:rsidRPr="00512AF3">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Планируемая</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сфера</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применения объекта</w:t>
            </w:r>
          </w:p>
        </w:tc>
        <w:tc>
          <w:tcPr>
            <w:tcW w:w="1843" w:type="dxa"/>
            <w:tcBorders>
              <w:top w:val="single" w:sz="4" w:space="0" w:color="auto"/>
              <w:left w:val="single" w:sz="4" w:space="0" w:color="auto"/>
              <w:bottom w:val="single" w:sz="4" w:space="0" w:color="auto"/>
              <w:right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Вид работ в рамках концессионного соглашения</w:t>
            </w:r>
          </w:p>
          <w:p w:rsidR="00810212" w:rsidRPr="00512AF3" w:rsidRDefault="00810212" w:rsidP="00512AF3">
            <w:pPr>
              <w:pStyle w:val="ac"/>
              <w:ind w:left="113" w:right="113" w:firstLine="567"/>
              <w:jc w:val="center"/>
              <w:rPr>
                <w:rFonts w:ascii="Times New Roman" w:hAnsi="Times New Roman" w:cs="Times New Roman"/>
                <w:b/>
              </w:rPr>
            </w:pPr>
            <w:proofErr w:type="gramStart"/>
            <w:r w:rsidRPr="00512AF3">
              <w:rPr>
                <w:rFonts w:ascii="Times New Roman" w:hAnsi="Times New Roman" w:cs="Times New Roman"/>
                <w:b/>
              </w:rPr>
              <w:t>(создание и (или)</w:t>
            </w:r>
            <w:proofErr w:type="gramEnd"/>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реконструкция)</w:t>
            </w:r>
          </w:p>
        </w:tc>
        <w:tc>
          <w:tcPr>
            <w:tcW w:w="1701" w:type="dxa"/>
            <w:tcBorders>
              <w:top w:val="single" w:sz="4" w:space="0" w:color="auto"/>
              <w:left w:val="single" w:sz="4" w:space="0" w:color="auto"/>
              <w:bottom w:val="single" w:sz="4" w:space="0" w:color="auto"/>
              <w:right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Качественные</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характеристики</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объекта</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(предполагаемая мощность)</w:t>
            </w:r>
          </w:p>
        </w:tc>
        <w:tc>
          <w:tcPr>
            <w:tcW w:w="1418" w:type="dxa"/>
            <w:tcBorders>
              <w:top w:val="single" w:sz="4" w:space="0" w:color="auto"/>
              <w:left w:val="single" w:sz="4" w:space="0" w:color="auto"/>
              <w:bottom w:val="single" w:sz="4" w:space="0" w:color="auto"/>
            </w:tcBorders>
            <w:textDirection w:val="btLr"/>
          </w:tcPr>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Оценочный объем</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требуемых</w:t>
            </w:r>
          </w:p>
          <w:p w:rsidR="00810212" w:rsidRPr="00512AF3" w:rsidRDefault="00810212" w:rsidP="00512AF3">
            <w:pPr>
              <w:pStyle w:val="ac"/>
              <w:ind w:left="113" w:right="113" w:firstLine="567"/>
              <w:jc w:val="center"/>
              <w:rPr>
                <w:rFonts w:ascii="Times New Roman" w:hAnsi="Times New Roman" w:cs="Times New Roman"/>
                <w:b/>
              </w:rPr>
            </w:pPr>
            <w:r w:rsidRPr="00512AF3">
              <w:rPr>
                <w:rFonts w:ascii="Times New Roman" w:hAnsi="Times New Roman" w:cs="Times New Roman"/>
                <w:b/>
              </w:rPr>
              <w:t>инвестиций</w:t>
            </w:r>
          </w:p>
        </w:tc>
      </w:tr>
      <w:tr w:rsidR="00810212" w:rsidRPr="00810212" w:rsidTr="00542F26">
        <w:tc>
          <w:tcPr>
            <w:tcW w:w="350" w:type="dxa"/>
            <w:tcBorders>
              <w:top w:val="single" w:sz="4" w:space="0" w:color="auto"/>
              <w:bottom w:val="single" w:sz="4" w:space="0" w:color="auto"/>
              <w:right w:val="single" w:sz="4" w:space="0" w:color="auto"/>
            </w:tcBorders>
          </w:tcPr>
          <w:p w:rsidR="00810212" w:rsidRPr="00810212" w:rsidRDefault="00810212" w:rsidP="00810212">
            <w:pPr>
              <w:pStyle w:val="ac"/>
              <w:ind w:firstLine="567"/>
            </w:pPr>
            <w:r w:rsidRPr="00810212">
              <w:t>1</w:t>
            </w:r>
          </w:p>
        </w:tc>
        <w:tc>
          <w:tcPr>
            <w:tcW w:w="135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r w:rsidRPr="00810212">
              <w:t>2</w:t>
            </w:r>
          </w:p>
        </w:tc>
        <w:tc>
          <w:tcPr>
            <w:tcW w:w="170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r w:rsidRPr="00810212">
              <w:t>3</w:t>
            </w:r>
          </w:p>
        </w:tc>
        <w:tc>
          <w:tcPr>
            <w:tcW w:w="1134"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r w:rsidRPr="00810212">
              <w:t>4</w:t>
            </w:r>
          </w:p>
        </w:tc>
        <w:tc>
          <w:tcPr>
            <w:tcW w:w="1843"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r w:rsidRPr="00810212">
              <w:t>5</w:t>
            </w:r>
          </w:p>
        </w:tc>
        <w:tc>
          <w:tcPr>
            <w:tcW w:w="170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r w:rsidRPr="00810212">
              <w:t>6</w:t>
            </w:r>
          </w:p>
        </w:tc>
        <w:tc>
          <w:tcPr>
            <w:tcW w:w="1418" w:type="dxa"/>
            <w:tcBorders>
              <w:top w:val="single" w:sz="4" w:space="0" w:color="auto"/>
              <w:left w:val="single" w:sz="4" w:space="0" w:color="auto"/>
              <w:bottom w:val="single" w:sz="4" w:space="0" w:color="auto"/>
            </w:tcBorders>
          </w:tcPr>
          <w:p w:rsidR="00810212" w:rsidRPr="00810212" w:rsidRDefault="00810212" w:rsidP="00810212">
            <w:pPr>
              <w:pStyle w:val="ac"/>
              <w:ind w:firstLine="567"/>
            </w:pPr>
            <w:r w:rsidRPr="00810212">
              <w:t>7</w:t>
            </w:r>
          </w:p>
        </w:tc>
      </w:tr>
      <w:tr w:rsidR="00810212" w:rsidRPr="00810212" w:rsidTr="00542F26">
        <w:tc>
          <w:tcPr>
            <w:tcW w:w="350" w:type="dxa"/>
            <w:tcBorders>
              <w:top w:val="single" w:sz="4" w:space="0" w:color="auto"/>
              <w:bottom w:val="single" w:sz="4" w:space="0" w:color="auto"/>
              <w:right w:val="single" w:sz="4" w:space="0" w:color="auto"/>
            </w:tcBorders>
          </w:tcPr>
          <w:p w:rsidR="00810212" w:rsidRPr="00810212" w:rsidRDefault="00810212" w:rsidP="00810212">
            <w:pPr>
              <w:pStyle w:val="ac"/>
              <w:ind w:firstLine="567"/>
            </w:pPr>
          </w:p>
        </w:tc>
        <w:tc>
          <w:tcPr>
            <w:tcW w:w="135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p>
        </w:tc>
        <w:tc>
          <w:tcPr>
            <w:tcW w:w="170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p>
        </w:tc>
        <w:tc>
          <w:tcPr>
            <w:tcW w:w="1134"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p>
        </w:tc>
        <w:tc>
          <w:tcPr>
            <w:tcW w:w="1843"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p>
        </w:tc>
        <w:tc>
          <w:tcPr>
            <w:tcW w:w="1701" w:type="dxa"/>
            <w:tcBorders>
              <w:top w:val="single" w:sz="4" w:space="0" w:color="auto"/>
              <w:left w:val="single" w:sz="4" w:space="0" w:color="auto"/>
              <w:bottom w:val="single" w:sz="4" w:space="0" w:color="auto"/>
              <w:right w:val="single" w:sz="4" w:space="0" w:color="auto"/>
            </w:tcBorders>
          </w:tcPr>
          <w:p w:rsidR="00810212" w:rsidRPr="00810212" w:rsidRDefault="00810212" w:rsidP="00810212">
            <w:pPr>
              <w:pStyle w:val="ac"/>
              <w:ind w:firstLine="567"/>
            </w:pPr>
          </w:p>
        </w:tc>
        <w:tc>
          <w:tcPr>
            <w:tcW w:w="1418" w:type="dxa"/>
            <w:tcBorders>
              <w:top w:val="single" w:sz="4" w:space="0" w:color="auto"/>
              <w:left w:val="single" w:sz="4" w:space="0" w:color="auto"/>
              <w:bottom w:val="single" w:sz="4" w:space="0" w:color="auto"/>
            </w:tcBorders>
          </w:tcPr>
          <w:p w:rsidR="00810212" w:rsidRPr="00810212" w:rsidRDefault="00810212" w:rsidP="00810212">
            <w:pPr>
              <w:pStyle w:val="ac"/>
              <w:ind w:firstLine="567"/>
            </w:pPr>
          </w:p>
        </w:tc>
      </w:tr>
    </w:tbl>
    <w:p w:rsidR="00810212" w:rsidRPr="00810212" w:rsidRDefault="00810212" w:rsidP="00810212">
      <w:pPr>
        <w:ind w:firstLine="567"/>
        <w:jc w:val="both"/>
        <w:rPr>
          <w:sz w:val="24"/>
          <w:szCs w:val="24"/>
        </w:rPr>
      </w:pPr>
    </w:p>
    <w:p w:rsidR="00810212" w:rsidRPr="00810212" w:rsidRDefault="00810212" w:rsidP="00810212">
      <w:pPr>
        <w:pStyle w:val="Standard"/>
        <w:ind w:firstLine="567"/>
        <w:jc w:val="both"/>
        <w:rPr>
          <w:lang w:val="ru-RU"/>
        </w:rPr>
      </w:pPr>
    </w:p>
    <w:p w:rsidR="0036016A" w:rsidRPr="00810212" w:rsidRDefault="0036016A" w:rsidP="00810212">
      <w:pPr>
        <w:pStyle w:val="Standard"/>
        <w:ind w:firstLine="567"/>
        <w:jc w:val="both"/>
        <w:rPr>
          <w:lang w:val="ru-RU"/>
        </w:rPr>
      </w:pPr>
    </w:p>
    <w:sectPr w:rsidR="0036016A" w:rsidRPr="00810212" w:rsidSect="00512AF3">
      <w:pgSz w:w="11900" w:h="16800"/>
      <w:pgMar w:top="1276" w:right="80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FC"/>
    <w:multiLevelType w:val="hybridMultilevel"/>
    <w:tmpl w:val="E808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45BEA"/>
    <w:multiLevelType w:val="multilevel"/>
    <w:tmpl w:val="2560483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62D57"/>
    <w:multiLevelType w:val="multilevel"/>
    <w:tmpl w:val="DAF23902"/>
    <w:lvl w:ilvl="0">
      <w:start w:val="1"/>
      <w:numFmt w:val="decimal"/>
      <w:lvlText w:val="%1."/>
      <w:lvlJc w:val="left"/>
      <w:pPr>
        <w:tabs>
          <w:tab w:val="num" w:pos="1077"/>
        </w:tabs>
        <w:ind w:left="0" w:firstLine="567"/>
      </w:pPr>
      <w:rPr>
        <w:rFonts w:ascii="Times New Roman" w:eastAsia="Times New Roman" w:hAnsi="Times New Roman" w:cs="Times New Roman"/>
        <w:b w:val="0"/>
      </w:rPr>
    </w:lvl>
    <w:lvl w:ilvl="1">
      <w:start w:val="1"/>
      <w:numFmt w:val="decimal"/>
      <w:lvlText w:val="%1.%2."/>
      <w:lvlJc w:val="left"/>
      <w:pPr>
        <w:tabs>
          <w:tab w:val="num" w:pos="1191"/>
        </w:tabs>
        <w:ind w:left="0" w:firstLine="567"/>
      </w:pPr>
      <w:rPr>
        <w:rFonts w:hint="default"/>
      </w:rPr>
    </w:lvl>
    <w:lvl w:ilvl="2">
      <w:start w:val="1"/>
      <w:numFmt w:val="decimal"/>
      <w:lvlText w:val="%1.%2.%3."/>
      <w:lvlJc w:val="left"/>
      <w:pPr>
        <w:tabs>
          <w:tab w:val="num" w:pos="1304"/>
        </w:tabs>
        <w:ind w:left="0" w:firstLine="567"/>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256E2421"/>
    <w:multiLevelType w:val="hybridMultilevel"/>
    <w:tmpl w:val="9EF6C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99008A"/>
    <w:multiLevelType w:val="hybridMultilevel"/>
    <w:tmpl w:val="96EE9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01C35"/>
    <w:multiLevelType w:val="hybridMultilevel"/>
    <w:tmpl w:val="F8C08182"/>
    <w:lvl w:ilvl="0" w:tplc="56B24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381A55"/>
    <w:multiLevelType w:val="hybridMultilevel"/>
    <w:tmpl w:val="1094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80975"/>
    <w:multiLevelType w:val="hybridMultilevel"/>
    <w:tmpl w:val="DB7E2A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557CE1"/>
    <w:multiLevelType w:val="hybridMultilevel"/>
    <w:tmpl w:val="7DBAACB8"/>
    <w:lvl w:ilvl="0" w:tplc="90FE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DC544E"/>
    <w:multiLevelType w:val="hybridMultilevel"/>
    <w:tmpl w:val="F6E2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2214E7"/>
    <w:multiLevelType w:val="hybridMultilevel"/>
    <w:tmpl w:val="B8DA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0"/>
  </w:num>
  <w:num w:numId="6">
    <w:abstractNumId w:val="10"/>
  </w:num>
  <w:num w:numId="7">
    <w:abstractNumId w:val="9"/>
  </w:num>
  <w:num w:numId="8">
    <w:abstractNumId w:val="6"/>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76"/>
    <w:rsid w:val="00001B47"/>
    <w:rsid w:val="000232AC"/>
    <w:rsid w:val="00023936"/>
    <w:rsid w:val="000314E8"/>
    <w:rsid w:val="0004404A"/>
    <w:rsid w:val="00051EFD"/>
    <w:rsid w:val="00053101"/>
    <w:rsid w:val="000562F1"/>
    <w:rsid w:val="00083A3C"/>
    <w:rsid w:val="000D0C66"/>
    <w:rsid w:val="000D47EA"/>
    <w:rsid w:val="000E186A"/>
    <w:rsid w:val="000E2949"/>
    <w:rsid w:val="000E6527"/>
    <w:rsid w:val="0010487F"/>
    <w:rsid w:val="00115A05"/>
    <w:rsid w:val="00122E1D"/>
    <w:rsid w:val="0014031F"/>
    <w:rsid w:val="00151249"/>
    <w:rsid w:val="00151E0B"/>
    <w:rsid w:val="001801E4"/>
    <w:rsid w:val="00183EFA"/>
    <w:rsid w:val="00184F66"/>
    <w:rsid w:val="00190B4C"/>
    <w:rsid w:val="001939C9"/>
    <w:rsid w:val="001A1EDE"/>
    <w:rsid w:val="001A2384"/>
    <w:rsid w:val="001A4180"/>
    <w:rsid w:val="001B289E"/>
    <w:rsid w:val="001C3680"/>
    <w:rsid w:val="001D02FC"/>
    <w:rsid w:val="002128B5"/>
    <w:rsid w:val="00217EB0"/>
    <w:rsid w:val="00242E68"/>
    <w:rsid w:val="00246096"/>
    <w:rsid w:val="00273BB9"/>
    <w:rsid w:val="002767AE"/>
    <w:rsid w:val="0029147F"/>
    <w:rsid w:val="002A3C30"/>
    <w:rsid w:val="002B0B19"/>
    <w:rsid w:val="002D3E92"/>
    <w:rsid w:val="002D61E2"/>
    <w:rsid w:val="002E0AFC"/>
    <w:rsid w:val="002F59B0"/>
    <w:rsid w:val="003024E3"/>
    <w:rsid w:val="00302D3D"/>
    <w:rsid w:val="00303F83"/>
    <w:rsid w:val="00341B16"/>
    <w:rsid w:val="003445F3"/>
    <w:rsid w:val="0035126A"/>
    <w:rsid w:val="0036016A"/>
    <w:rsid w:val="00366885"/>
    <w:rsid w:val="0038062F"/>
    <w:rsid w:val="00387C4C"/>
    <w:rsid w:val="00390BF6"/>
    <w:rsid w:val="003923C8"/>
    <w:rsid w:val="003A2997"/>
    <w:rsid w:val="003B02FB"/>
    <w:rsid w:val="003C6375"/>
    <w:rsid w:val="003D00D5"/>
    <w:rsid w:val="003D6865"/>
    <w:rsid w:val="003E5D97"/>
    <w:rsid w:val="004112E6"/>
    <w:rsid w:val="004229CA"/>
    <w:rsid w:val="004340DC"/>
    <w:rsid w:val="00474F86"/>
    <w:rsid w:val="00475BDA"/>
    <w:rsid w:val="00482BBB"/>
    <w:rsid w:val="004A45EA"/>
    <w:rsid w:val="004B5CD6"/>
    <w:rsid w:val="004E00E9"/>
    <w:rsid w:val="004F2EBA"/>
    <w:rsid w:val="00503AEE"/>
    <w:rsid w:val="00512AF3"/>
    <w:rsid w:val="00513176"/>
    <w:rsid w:val="0051358F"/>
    <w:rsid w:val="0055543D"/>
    <w:rsid w:val="00557436"/>
    <w:rsid w:val="005706DD"/>
    <w:rsid w:val="00582F51"/>
    <w:rsid w:val="00585755"/>
    <w:rsid w:val="005A5768"/>
    <w:rsid w:val="005C4396"/>
    <w:rsid w:val="005D4AB6"/>
    <w:rsid w:val="005F2193"/>
    <w:rsid w:val="00616F85"/>
    <w:rsid w:val="00617D3D"/>
    <w:rsid w:val="006215DA"/>
    <w:rsid w:val="00624F93"/>
    <w:rsid w:val="00627727"/>
    <w:rsid w:val="006319C1"/>
    <w:rsid w:val="006702F7"/>
    <w:rsid w:val="006A0148"/>
    <w:rsid w:val="006B2D38"/>
    <w:rsid w:val="006B72F2"/>
    <w:rsid w:val="006C7179"/>
    <w:rsid w:val="006D187B"/>
    <w:rsid w:val="006E2C6D"/>
    <w:rsid w:val="00700F8C"/>
    <w:rsid w:val="007139E2"/>
    <w:rsid w:val="00722A89"/>
    <w:rsid w:val="007276CE"/>
    <w:rsid w:val="00731288"/>
    <w:rsid w:val="00742B4B"/>
    <w:rsid w:val="00753FC6"/>
    <w:rsid w:val="00764155"/>
    <w:rsid w:val="00767D2B"/>
    <w:rsid w:val="0077304A"/>
    <w:rsid w:val="00780C9C"/>
    <w:rsid w:val="00785184"/>
    <w:rsid w:val="007873C0"/>
    <w:rsid w:val="007A3B78"/>
    <w:rsid w:val="007B232C"/>
    <w:rsid w:val="007C1765"/>
    <w:rsid w:val="007D3480"/>
    <w:rsid w:val="007D6875"/>
    <w:rsid w:val="007E6E5C"/>
    <w:rsid w:val="00810212"/>
    <w:rsid w:val="008147CF"/>
    <w:rsid w:val="008169AC"/>
    <w:rsid w:val="00822388"/>
    <w:rsid w:val="00830C08"/>
    <w:rsid w:val="00831613"/>
    <w:rsid w:val="00833017"/>
    <w:rsid w:val="00852D1A"/>
    <w:rsid w:val="00853251"/>
    <w:rsid w:val="00860B1C"/>
    <w:rsid w:val="0086357D"/>
    <w:rsid w:val="00863BCC"/>
    <w:rsid w:val="00867031"/>
    <w:rsid w:val="00882C35"/>
    <w:rsid w:val="00884927"/>
    <w:rsid w:val="008D305B"/>
    <w:rsid w:val="008E26D4"/>
    <w:rsid w:val="008E5D38"/>
    <w:rsid w:val="008F1896"/>
    <w:rsid w:val="008F512D"/>
    <w:rsid w:val="009026FA"/>
    <w:rsid w:val="009162D6"/>
    <w:rsid w:val="00926EE5"/>
    <w:rsid w:val="00927CC4"/>
    <w:rsid w:val="009402FB"/>
    <w:rsid w:val="009416AA"/>
    <w:rsid w:val="00954BBE"/>
    <w:rsid w:val="00980D3A"/>
    <w:rsid w:val="00990699"/>
    <w:rsid w:val="009A69C3"/>
    <w:rsid w:val="009B6CEA"/>
    <w:rsid w:val="009D13B6"/>
    <w:rsid w:val="009D2D35"/>
    <w:rsid w:val="009E0757"/>
    <w:rsid w:val="009E1DA9"/>
    <w:rsid w:val="009F1F9E"/>
    <w:rsid w:val="009F2DA4"/>
    <w:rsid w:val="009F58C0"/>
    <w:rsid w:val="00A111D0"/>
    <w:rsid w:val="00A167A3"/>
    <w:rsid w:val="00A22F42"/>
    <w:rsid w:val="00A22F4E"/>
    <w:rsid w:val="00A36507"/>
    <w:rsid w:val="00A378D1"/>
    <w:rsid w:val="00A903AD"/>
    <w:rsid w:val="00AB7146"/>
    <w:rsid w:val="00AC19BC"/>
    <w:rsid w:val="00AD31A7"/>
    <w:rsid w:val="00AF5D56"/>
    <w:rsid w:val="00B2300B"/>
    <w:rsid w:val="00B375F1"/>
    <w:rsid w:val="00B4396C"/>
    <w:rsid w:val="00B50A24"/>
    <w:rsid w:val="00B60E47"/>
    <w:rsid w:val="00B64FE7"/>
    <w:rsid w:val="00B6553F"/>
    <w:rsid w:val="00B82D2C"/>
    <w:rsid w:val="00B8334D"/>
    <w:rsid w:val="00B83AD9"/>
    <w:rsid w:val="00BB337E"/>
    <w:rsid w:val="00BB4AEA"/>
    <w:rsid w:val="00BD12CC"/>
    <w:rsid w:val="00BF7B88"/>
    <w:rsid w:val="00C1009E"/>
    <w:rsid w:val="00C12B83"/>
    <w:rsid w:val="00C1716D"/>
    <w:rsid w:val="00C2346D"/>
    <w:rsid w:val="00C26ECB"/>
    <w:rsid w:val="00C41315"/>
    <w:rsid w:val="00C41E62"/>
    <w:rsid w:val="00C433EE"/>
    <w:rsid w:val="00C45544"/>
    <w:rsid w:val="00C476F5"/>
    <w:rsid w:val="00C509A4"/>
    <w:rsid w:val="00C64D21"/>
    <w:rsid w:val="00C6595E"/>
    <w:rsid w:val="00C82F01"/>
    <w:rsid w:val="00C87A81"/>
    <w:rsid w:val="00CB0571"/>
    <w:rsid w:val="00CB5796"/>
    <w:rsid w:val="00CC14A1"/>
    <w:rsid w:val="00CC7565"/>
    <w:rsid w:val="00CD072E"/>
    <w:rsid w:val="00CD2D5E"/>
    <w:rsid w:val="00CD4661"/>
    <w:rsid w:val="00CD4E36"/>
    <w:rsid w:val="00CD566B"/>
    <w:rsid w:val="00CF7601"/>
    <w:rsid w:val="00D060E2"/>
    <w:rsid w:val="00D12D3C"/>
    <w:rsid w:val="00D14C80"/>
    <w:rsid w:val="00D15D05"/>
    <w:rsid w:val="00D309C2"/>
    <w:rsid w:val="00D44EAB"/>
    <w:rsid w:val="00D477B4"/>
    <w:rsid w:val="00D47F32"/>
    <w:rsid w:val="00D7432E"/>
    <w:rsid w:val="00D943FF"/>
    <w:rsid w:val="00DA5C6C"/>
    <w:rsid w:val="00DB582E"/>
    <w:rsid w:val="00DD53FD"/>
    <w:rsid w:val="00DF41C9"/>
    <w:rsid w:val="00DF54E1"/>
    <w:rsid w:val="00E001AA"/>
    <w:rsid w:val="00E030B2"/>
    <w:rsid w:val="00E0537B"/>
    <w:rsid w:val="00E14161"/>
    <w:rsid w:val="00E264C7"/>
    <w:rsid w:val="00E2778C"/>
    <w:rsid w:val="00E304CA"/>
    <w:rsid w:val="00E47F2F"/>
    <w:rsid w:val="00E53252"/>
    <w:rsid w:val="00E71632"/>
    <w:rsid w:val="00E737E6"/>
    <w:rsid w:val="00E74244"/>
    <w:rsid w:val="00EC6CC7"/>
    <w:rsid w:val="00ED416D"/>
    <w:rsid w:val="00EE2610"/>
    <w:rsid w:val="00EF15F7"/>
    <w:rsid w:val="00EF1870"/>
    <w:rsid w:val="00EF3F64"/>
    <w:rsid w:val="00F10C32"/>
    <w:rsid w:val="00F141DE"/>
    <w:rsid w:val="00F53D32"/>
    <w:rsid w:val="00F653EC"/>
    <w:rsid w:val="00F657EE"/>
    <w:rsid w:val="00F72AFD"/>
    <w:rsid w:val="00F92988"/>
    <w:rsid w:val="00FB1CA1"/>
    <w:rsid w:val="00FB5F25"/>
    <w:rsid w:val="00FC0C80"/>
    <w:rsid w:val="00FE0879"/>
    <w:rsid w:val="00FE31C6"/>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176"/>
  </w:style>
  <w:style w:type="paragraph" w:styleId="1">
    <w:name w:val="heading 1"/>
    <w:basedOn w:val="a"/>
    <w:next w:val="a"/>
    <w:link w:val="10"/>
    <w:qFormat/>
    <w:rsid w:val="006702F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102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13176"/>
    <w:pPr>
      <w:jc w:val="center"/>
    </w:pPr>
    <w:rPr>
      <w:b/>
      <w:sz w:val="24"/>
    </w:rPr>
  </w:style>
  <w:style w:type="paragraph" w:styleId="a5">
    <w:name w:val="Balloon Text"/>
    <w:basedOn w:val="a"/>
    <w:semiHidden/>
    <w:rsid w:val="006319C1"/>
    <w:rPr>
      <w:rFonts w:ascii="Tahoma" w:hAnsi="Tahoma" w:cs="Tahoma"/>
      <w:sz w:val="16"/>
      <w:szCs w:val="16"/>
    </w:rPr>
  </w:style>
  <w:style w:type="paragraph" w:customStyle="1" w:styleId="Standard">
    <w:name w:val="Standard"/>
    <w:uiPriority w:val="99"/>
    <w:rsid w:val="00AF5D56"/>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Normal">
    <w:name w:val="ConsNormal"/>
    <w:rsid w:val="00AF5D56"/>
    <w:pPr>
      <w:suppressAutoHyphens/>
      <w:autoSpaceDE w:val="0"/>
      <w:autoSpaceDN w:val="0"/>
      <w:ind w:right="19772" w:firstLine="720"/>
      <w:textAlignment w:val="baseline"/>
    </w:pPr>
    <w:rPr>
      <w:kern w:val="3"/>
      <w:sz w:val="24"/>
      <w:szCs w:val="24"/>
      <w:lang w:eastAsia="ja-JP"/>
    </w:rPr>
  </w:style>
  <w:style w:type="paragraph" w:customStyle="1" w:styleId="Textbodyindent">
    <w:name w:val="Text body indent"/>
    <w:basedOn w:val="Standard"/>
    <w:rsid w:val="00AF5D56"/>
    <w:pPr>
      <w:spacing w:before="100" w:after="100"/>
      <w:ind w:firstLine="720"/>
      <w:jc w:val="both"/>
    </w:pPr>
    <w:rPr>
      <w:color w:val="000000"/>
      <w:sz w:val="28"/>
      <w:szCs w:val="18"/>
    </w:rPr>
  </w:style>
  <w:style w:type="character" w:customStyle="1" w:styleId="StrongEmphasis">
    <w:name w:val="Strong Emphasis"/>
    <w:rsid w:val="00AF5D56"/>
    <w:rPr>
      <w:b/>
      <w:bCs/>
    </w:rPr>
  </w:style>
  <w:style w:type="character" w:customStyle="1" w:styleId="a6">
    <w:name w:val="Без интервала Знак"/>
    <w:link w:val="a7"/>
    <w:uiPriority w:val="99"/>
    <w:locked/>
    <w:rsid w:val="00242E68"/>
    <w:rPr>
      <w:sz w:val="22"/>
      <w:szCs w:val="22"/>
      <w:lang w:val="ru-RU" w:eastAsia="en-US" w:bidi="ar-SA"/>
    </w:rPr>
  </w:style>
  <w:style w:type="paragraph" w:styleId="a7">
    <w:name w:val="No Spacing"/>
    <w:link w:val="a6"/>
    <w:uiPriority w:val="99"/>
    <w:qFormat/>
    <w:rsid w:val="00242E68"/>
    <w:rPr>
      <w:sz w:val="22"/>
      <w:szCs w:val="22"/>
      <w:lang w:eastAsia="en-US"/>
    </w:rPr>
  </w:style>
  <w:style w:type="character" w:customStyle="1" w:styleId="a4">
    <w:name w:val="Название Знак"/>
    <w:link w:val="a3"/>
    <w:uiPriority w:val="10"/>
    <w:rsid w:val="00EF1870"/>
    <w:rPr>
      <w:b/>
      <w:sz w:val="24"/>
    </w:rPr>
  </w:style>
  <w:style w:type="table" w:styleId="a8">
    <w:name w:val="Table Grid"/>
    <w:basedOn w:val="a1"/>
    <w:rsid w:val="0078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6702F7"/>
    <w:rPr>
      <w:rFonts w:ascii="Arial" w:hAnsi="Arial" w:cs="Arial"/>
      <w:b/>
      <w:bCs/>
      <w:kern w:val="32"/>
      <w:sz w:val="32"/>
      <w:szCs w:val="32"/>
    </w:rPr>
  </w:style>
  <w:style w:type="paragraph" w:styleId="a9">
    <w:name w:val="Normal (Web)"/>
    <w:basedOn w:val="a"/>
    <w:uiPriority w:val="99"/>
    <w:unhideWhenUsed/>
    <w:rsid w:val="00302D3D"/>
    <w:pPr>
      <w:spacing w:before="100" w:beforeAutospacing="1" w:after="100" w:afterAutospacing="1"/>
    </w:pPr>
    <w:rPr>
      <w:sz w:val="24"/>
      <w:szCs w:val="24"/>
    </w:rPr>
  </w:style>
  <w:style w:type="paragraph" w:customStyle="1" w:styleId="ConsPlusNormal">
    <w:name w:val="ConsPlusNormal"/>
    <w:link w:val="ConsPlusNormal0"/>
    <w:qFormat/>
    <w:rsid w:val="00302D3D"/>
    <w:pPr>
      <w:autoSpaceDE w:val="0"/>
      <w:autoSpaceDN w:val="0"/>
      <w:adjustRightInd w:val="0"/>
    </w:pPr>
    <w:rPr>
      <w:rFonts w:eastAsia="Calibri"/>
      <w:sz w:val="24"/>
      <w:szCs w:val="24"/>
      <w:lang w:eastAsia="en-US"/>
    </w:rPr>
  </w:style>
  <w:style w:type="character" w:styleId="aa">
    <w:name w:val="Hyperlink"/>
    <w:uiPriority w:val="99"/>
    <w:unhideWhenUsed/>
    <w:rsid w:val="0010487F"/>
    <w:rPr>
      <w:color w:val="0000FF"/>
      <w:u w:val="single"/>
    </w:rPr>
  </w:style>
  <w:style w:type="character" w:customStyle="1" w:styleId="apple-converted-space">
    <w:name w:val="apple-converted-space"/>
    <w:basedOn w:val="a0"/>
    <w:rsid w:val="0010487F"/>
  </w:style>
  <w:style w:type="paragraph" w:customStyle="1" w:styleId="nf">
    <w:name w:val="nf"/>
    <w:basedOn w:val="a"/>
    <w:rsid w:val="00303F83"/>
    <w:pPr>
      <w:widowControl w:val="0"/>
      <w:suppressAutoHyphens/>
      <w:spacing w:before="280" w:after="280"/>
    </w:pPr>
    <w:rPr>
      <w:kern w:val="1"/>
      <w:sz w:val="24"/>
      <w:szCs w:val="24"/>
      <w:lang w:eastAsia="zh-CN" w:bidi="hi-IN"/>
    </w:rPr>
  </w:style>
  <w:style w:type="paragraph" w:customStyle="1" w:styleId="FORMATTEXT">
    <w:name w:val=".FORMATTEXT"/>
    <w:uiPriority w:val="99"/>
    <w:rsid w:val="00FF742B"/>
    <w:pPr>
      <w:widowControl w:val="0"/>
      <w:autoSpaceDE w:val="0"/>
      <w:autoSpaceDN w:val="0"/>
      <w:adjustRightInd w:val="0"/>
    </w:pPr>
    <w:rPr>
      <w:rFonts w:ascii="Arial" w:hAnsi="Arial" w:cs="Arial"/>
    </w:rPr>
  </w:style>
  <w:style w:type="paragraph" w:customStyle="1" w:styleId="Style4">
    <w:name w:val="Style4"/>
    <w:basedOn w:val="a"/>
    <w:uiPriority w:val="99"/>
    <w:rsid w:val="00FC0C80"/>
    <w:pPr>
      <w:widowControl w:val="0"/>
      <w:autoSpaceDE w:val="0"/>
      <w:autoSpaceDN w:val="0"/>
      <w:adjustRightInd w:val="0"/>
    </w:pPr>
    <w:rPr>
      <w:sz w:val="24"/>
      <w:szCs w:val="24"/>
    </w:rPr>
  </w:style>
  <w:style w:type="character" w:customStyle="1" w:styleId="FontStyle23">
    <w:name w:val="Font Style23"/>
    <w:uiPriority w:val="99"/>
    <w:rsid w:val="00FC0C80"/>
    <w:rPr>
      <w:rFonts w:ascii="Times New Roman" w:hAnsi="Times New Roman" w:cs="Times New Roman"/>
      <w:sz w:val="22"/>
      <w:szCs w:val="22"/>
    </w:rPr>
  </w:style>
  <w:style w:type="paragraph" w:customStyle="1" w:styleId="s1">
    <w:name w:val="s_1"/>
    <w:basedOn w:val="a"/>
    <w:rsid w:val="00780C9C"/>
    <w:pPr>
      <w:spacing w:before="100" w:beforeAutospacing="1" w:after="100" w:afterAutospacing="1"/>
    </w:pPr>
    <w:rPr>
      <w:sz w:val="24"/>
      <w:szCs w:val="24"/>
    </w:rPr>
  </w:style>
  <w:style w:type="paragraph" w:customStyle="1" w:styleId="s22">
    <w:name w:val="s_22"/>
    <w:basedOn w:val="a"/>
    <w:rsid w:val="00780C9C"/>
    <w:pPr>
      <w:spacing w:before="100" w:beforeAutospacing="1" w:after="100" w:afterAutospacing="1"/>
    </w:pPr>
    <w:rPr>
      <w:sz w:val="24"/>
      <w:szCs w:val="24"/>
    </w:rPr>
  </w:style>
  <w:style w:type="paragraph" w:customStyle="1" w:styleId="s9">
    <w:name w:val="s_9"/>
    <w:basedOn w:val="a"/>
    <w:rsid w:val="00780C9C"/>
    <w:pPr>
      <w:spacing w:before="100" w:beforeAutospacing="1" w:after="100" w:afterAutospacing="1"/>
    </w:pPr>
    <w:rPr>
      <w:sz w:val="24"/>
      <w:szCs w:val="24"/>
    </w:rPr>
  </w:style>
  <w:style w:type="character" w:customStyle="1" w:styleId="ConsPlusNormal0">
    <w:name w:val="ConsPlusNormal Знак"/>
    <w:link w:val="ConsPlusNormal"/>
    <w:locked/>
    <w:rsid w:val="00190B4C"/>
    <w:rPr>
      <w:rFonts w:eastAsia="Calibri"/>
      <w:sz w:val="24"/>
      <w:szCs w:val="24"/>
      <w:lang w:eastAsia="en-US"/>
    </w:rPr>
  </w:style>
  <w:style w:type="paragraph" w:customStyle="1" w:styleId="ConsPlusTitle">
    <w:name w:val="ConsPlusTitle"/>
    <w:uiPriority w:val="99"/>
    <w:rsid w:val="00190B4C"/>
    <w:pPr>
      <w:widowControl w:val="0"/>
      <w:autoSpaceDE w:val="0"/>
      <w:autoSpaceDN w:val="0"/>
      <w:adjustRightInd w:val="0"/>
    </w:pPr>
    <w:rPr>
      <w:rFonts w:ascii="Calibri" w:hAnsi="Calibri" w:cs="Calibri"/>
      <w:b/>
      <w:bCs/>
      <w:sz w:val="22"/>
      <w:szCs w:val="22"/>
    </w:rPr>
  </w:style>
  <w:style w:type="paragraph" w:customStyle="1" w:styleId="31">
    <w:name w:val="Основной текст3"/>
    <w:basedOn w:val="a"/>
    <w:rsid w:val="00190B4C"/>
    <w:pPr>
      <w:widowControl w:val="0"/>
      <w:shd w:val="clear" w:color="auto" w:fill="FFFFFF"/>
      <w:suppressAutoHyphens/>
      <w:spacing w:after="540" w:line="254" w:lineRule="exact"/>
      <w:ind w:hanging="360"/>
      <w:jc w:val="center"/>
    </w:pPr>
    <w:rPr>
      <w:spacing w:val="1"/>
      <w:sz w:val="21"/>
      <w:szCs w:val="21"/>
      <w:lang w:val="x-none" w:eastAsia="zh-CN"/>
    </w:rPr>
  </w:style>
  <w:style w:type="character" w:customStyle="1" w:styleId="ab">
    <w:name w:val="Гипертекстовая ссылка"/>
    <w:basedOn w:val="a0"/>
    <w:uiPriority w:val="99"/>
    <w:rsid w:val="00810212"/>
    <w:rPr>
      <w:rFonts w:cs="Times New Roman"/>
      <w:b w:val="0"/>
      <w:color w:val="106BBE"/>
    </w:rPr>
  </w:style>
  <w:style w:type="character" w:customStyle="1" w:styleId="30">
    <w:name w:val="Заголовок 3 Знак"/>
    <w:basedOn w:val="a0"/>
    <w:link w:val="3"/>
    <w:semiHidden/>
    <w:rsid w:val="00810212"/>
    <w:rPr>
      <w:rFonts w:asciiTheme="majorHAnsi" w:eastAsiaTheme="majorEastAsia" w:hAnsiTheme="majorHAnsi" w:cstheme="majorBidi"/>
      <w:b/>
      <w:bCs/>
      <w:color w:val="4F81BD" w:themeColor="accent1"/>
    </w:rPr>
  </w:style>
  <w:style w:type="paragraph" w:customStyle="1" w:styleId="ac">
    <w:name w:val="Нормальный (таблица)"/>
    <w:basedOn w:val="a"/>
    <w:next w:val="a"/>
    <w:uiPriority w:val="99"/>
    <w:rsid w:val="00810212"/>
    <w:pPr>
      <w:widowControl w:val="0"/>
      <w:autoSpaceDE w:val="0"/>
      <w:autoSpaceDN w:val="0"/>
      <w:adjustRightInd w:val="0"/>
      <w:jc w:val="both"/>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176"/>
  </w:style>
  <w:style w:type="paragraph" w:styleId="1">
    <w:name w:val="heading 1"/>
    <w:basedOn w:val="a"/>
    <w:next w:val="a"/>
    <w:link w:val="10"/>
    <w:qFormat/>
    <w:rsid w:val="006702F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102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13176"/>
    <w:pPr>
      <w:jc w:val="center"/>
    </w:pPr>
    <w:rPr>
      <w:b/>
      <w:sz w:val="24"/>
    </w:rPr>
  </w:style>
  <w:style w:type="paragraph" w:styleId="a5">
    <w:name w:val="Balloon Text"/>
    <w:basedOn w:val="a"/>
    <w:semiHidden/>
    <w:rsid w:val="006319C1"/>
    <w:rPr>
      <w:rFonts w:ascii="Tahoma" w:hAnsi="Tahoma" w:cs="Tahoma"/>
      <w:sz w:val="16"/>
      <w:szCs w:val="16"/>
    </w:rPr>
  </w:style>
  <w:style w:type="paragraph" w:customStyle="1" w:styleId="Standard">
    <w:name w:val="Standard"/>
    <w:uiPriority w:val="99"/>
    <w:rsid w:val="00AF5D56"/>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Normal">
    <w:name w:val="ConsNormal"/>
    <w:rsid w:val="00AF5D56"/>
    <w:pPr>
      <w:suppressAutoHyphens/>
      <w:autoSpaceDE w:val="0"/>
      <w:autoSpaceDN w:val="0"/>
      <w:ind w:right="19772" w:firstLine="720"/>
      <w:textAlignment w:val="baseline"/>
    </w:pPr>
    <w:rPr>
      <w:kern w:val="3"/>
      <w:sz w:val="24"/>
      <w:szCs w:val="24"/>
      <w:lang w:eastAsia="ja-JP"/>
    </w:rPr>
  </w:style>
  <w:style w:type="paragraph" w:customStyle="1" w:styleId="Textbodyindent">
    <w:name w:val="Text body indent"/>
    <w:basedOn w:val="Standard"/>
    <w:rsid w:val="00AF5D56"/>
    <w:pPr>
      <w:spacing w:before="100" w:after="100"/>
      <w:ind w:firstLine="720"/>
      <w:jc w:val="both"/>
    </w:pPr>
    <w:rPr>
      <w:color w:val="000000"/>
      <w:sz w:val="28"/>
      <w:szCs w:val="18"/>
    </w:rPr>
  </w:style>
  <w:style w:type="character" w:customStyle="1" w:styleId="StrongEmphasis">
    <w:name w:val="Strong Emphasis"/>
    <w:rsid w:val="00AF5D56"/>
    <w:rPr>
      <w:b/>
      <w:bCs/>
    </w:rPr>
  </w:style>
  <w:style w:type="character" w:customStyle="1" w:styleId="a6">
    <w:name w:val="Без интервала Знак"/>
    <w:link w:val="a7"/>
    <w:uiPriority w:val="99"/>
    <w:locked/>
    <w:rsid w:val="00242E68"/>
    <w:rPr>
      <w:sz w:val="22"/>
      <w:szCs w:val="22"/>
      <w:lang w:val="ru-RU" w:eastAsia="en-US" w:bidi="ar-SA"/>
    </w:rPr>
  </w:style>
  <w:style w:type="paragraph" w:styleId="a7">
    <w:name w:val="No Spacing"/>
    <w:link w:val="a6"/>
    <w:uiPriority w:val="99"/>
    <w:qFormat/>
    <w:rsid w:val="00242E68"/>
    <w:rPr>
      <w:sz w:val="22"/>
      <w:szCs w:val="22"/>
      <w:lang w:eastAsia="en-US"/>
    </w:rPr>
  </w:style>
  <w:style w:type="character" w:customStyle="1" w:styleId="a4">
    <w:name w:val="Название Знак"/>
    <w:link w:val="a3"/>
    <w:uiPriority w:val="10"/>
    <w:rsid w:val="00EF1870"/>
    <w:rPr>
      <w:b/>
      <w:sz w:val="24"/>
    </w:rPr>
  </w:style>
  <w:style w:type="table" w:styleId="a8">
    <w:name w:val="Table Grid"/>
    <w:basedOn w:val="a1"/>
    <w:rsid w:val="0078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6702F7"/>
    <w:rPr>
      <w:rFonts w:ascii="Arial" w:hAnsi="Arial" w:cs="Arial"/>
      <w:b/>
      <w:bCs/>
      <w:kern w:val="32"/>
      <w:sz w:val="32"/>
      <w:szCs w:val="32"/>
    </w:rPr>
  </w:style>
  <w:style w:type="paragraph" w:styleId="a9">
    <w:name w:val="Normal (Web)"/>
    <w:basedOn w:val="a"/>
    <w:uiPriority w:val="99"/>
    <w:unhideWhenUsed/>
    <w:rsid w:val="00302D3D"/>
    <w:pPr>
      <w:spacing w:before="100" w:beforeAutospacing="1" w:after="100" w:afterAutospacing="1"/>
    </w:pPr>
    <w:rPr>
      <w:sz w:val="24"/>
      <w:szCs w:val="24"/>
    </w:rPr>
  </w:style>
  <w:style w:type="paragraph" w:customStyle="1" w:styleId="ConsPlusNormal">
    <w:name w:val="ConsPlusNormal"/>
    <w:link w:val="ConsPlusNormal0"/>
    <w:qFormat/>
    <w:rsid w:val="00302D3D"/>
    <w:pPr>
      <w:autoSpaceDE w:val="0"/>
      <w:autoSpaceDN w:val="0"/>
      <w:adjustRightInd w:val="0"/>
    </w:pPr>
    <w:rPr>
      <w:rFonts w:eastAsia="Calibri"/>
      <w:sz w:val="24"/>
      <w:szCs w:val="24"/>
      <w:lang w:eastAsia="en-US"/>
    </w:rPr>
  </w:style>
  <w:style w:type="character" w:styleId="aa">
    <w:name w:val="Hyperlink"/>
    <w:uiPriority w:val="99"/>
    <w:unhideWhenUsed/>
    <w:rsid w:val="0010487F"/>
    <w:rPr>
      <w:color w:val="0000FF"/>
      <w:u w:val="single"/>
    </w:rPr>
  </w:style>
  <w:style w:type="character" w:customStyle="1" w:styleId="apple-converted-space">
    <w:name w:val="apple-converted-space"/>
    <w:basedOn w:val="a0"/>
    <w:rsid w:val="0010487F"/>
  </w:style>
  <w:style w:type="paragraph" w:customStyle="1" w:styleId="nf">
    <w:name w:val="nf"/>
    <w:basedOn w:val="a"/>
    <w:rsid w:val="00303F83"/>
    <w:pPr>
      <w:widowControl w:val="0"/>
      <w:suppressAutoHyphens/>
      <w:spacing w:before="280" w:after="280"/>
    </w:pPr>
    <w:rPr>
      <w:kern w:val="1"/>
      <w:sz w:val="24"/>
      <w:szCs w:val="24"/>
      <w:lang w:eastAsia="zh-CN" w:bidi="hi-IN"/>
    </w:rPr>
  </w:style>
  <w:style w:type="paragraph" w:customStyle="1" w:styleId="FORMATTEXT">
    <w:name w:val=".FORMATTEXT"/>
    <w:uiPriority w:val="99"/>
    <w:rsid w:val="00FF742B"/>
    <w:pPr>
      <w:widowControl w:val="0"/>
      <w:autoSpaceDE w:val="0"/>
      <w:autoSpaceDN w:val="0"/>
      <w:adjustRightInd w:val="0"/>
    </w:pPr>
    <w:rPr>
      <w:rFonts w:ascii="Arial" w:hAnsi="Arial" w:cs="Arial"/>
    </w:rPr>
  </w:style>
  <w:style w:type="paragraph" w:customStyle="1" w:styleId="Style4">
    <w:name w:val="Style4"/>
    <w:basedOn w:val="a"/>
    <w:uiPriority w:val="99"/>
    <w:rsid w:val="00FC0C80"/>
    <w:pPr>
      <w:widowControl w:val="0"/>
      <w:autoSpaceDE w:val="0"/>
      <w:autoSpaceDN w:val="0"/>
      <w:adjustRightInd w:val="0"/>
    </w:pPr>
    <w:rPr>
      <w:sz w:val="24"/>
      <w:szCs w:val="24"/>
    </w:rPr>
  </w:style>
  <w:style w:type="character" w:customStyle="1" w:styleId="FontStyle23">
    <w:name w:val="Font Style23"/>
    <w:uiPriority w:val="99"/>
    <w:rsid w:val="00FC0C80"/>
    <w:rPr>
      <w:rFonts w:ascii="Times New Roman" w:hAnsi="Times New Roman" w:cs="Times New Roman"/>
      <w:sz w:val="22"/>
      <w:szCs w:val="22"/>
    </w:rPr>
  </w:style>
  <w:style w:type="paragraph" w:customStyle="1" w:styleId="s1">
    <w:name w:val="s_1"/>
    <w:basedOn w:val="a"/>
    <w:rsid w:val="00780C9C"/>
    <w:pPr>
      <w:spacing w:before="100" w:beforeAutospacing="1" w:after="100" w:afterAutospacing="1"/>
    </w:pPr>
    <w:rPr>
      <w:sz w:val="24"/>
      <w:szCs w:val="24"/>
    </w:rPr>
  </w:style>
  <w:style w:type="paragraph" w:customStyle="1" w:styleId="s22">
    <w:name w:val="s_22"/>
    <w:basedOn w:val="a"/>
    <w:rsid w:val="00780C9C"/>
    <w:pPr>
      <w:spacing w:before="100" w:beforeAutospacing="1" w:after="100" w:afterAutospacing="1"/>
    </w:pPr>
    <w:rPr>
      <w:sz w:val="24"/>
      <w:szCs w:val="24"/>
    </w:rPr>
  </w:style>
  <w:style w:type="paragraph" w:customStyle="1" w:styleId="s9">
    <w:name w:val="s_9"/>
    <w:basedOn w:val="a"/>
    <w:rsid w:val="00780C9C"/>
    <w:pPr>
      <w:spacing w:before="100" w:beforeAutospacing="1" w:after="100" w:afterAutospacing="1"/>
    </w:pPr>
    <w:rPr>
      <w:sz w:val="24"/>
      <w:szCs w:val="24"/>
    </w:rPr>
  </w:style>
  <w:style w:type="character" w:customStyle="1" w:styleId="ConsPlusNormal0">
    <w:name w:val="ConsPlusNormal Знак"/>
    <w:link w:val="ConsPlusNormal"/>
    <w:locked/>
    <w:rsid w:val="00190B4C"/>
    <w:rPr>
      <w:rFonts w:eastAsia="Calibri"/>
      <w:sz w:val="24"/>
      <w:szCs w:val="24"/>
      <w:lang w:eastAsia="en-US"/>
    </w:rPr>
  </w:style>
  <w:style w:type="paragraph" w:customStyle="1" w:styleId="ConsPlusTitle">
    <w:name w:val="ConsPlusTitle"/>
    <w:uiPriority w:val="99"/>
    <w:rsid w:val="00190B4C"/>
    <w:pPr>
      <w:widowControl w:val="0"/>
      <w:autoSpaceDE w:val="0"/>
      <w:autoSpaceDN w:val="0"/>
      <w:adjustRightInd w:val="0"/>
    </w:pPr>
    <w:rPr>
      <w:rFonts w:ascii="Calibri" w:hAnsi="Calibri" w:cs="Calibri"/>
      <w:b/>
      <w:bCs/>
      <w:sz w:val="22"/>
      <w:szCs w:val="22"/>
    </w:rPr>
  </w:style>
  <w:style w:type="paragraph" w:customStyle="1" w:styleId="31">
    <w:name w:val="Основной текст3"/>
    <w:basedOn w:val="a"/>
    <w:rsid w:val="00190B4C"/>
    <w:pPr>
      <w:widowControl w:val="0"/>
      <w:shd w:val="clear" w:color="auto" w:fill="FFFFFF"/>
      <w:suppressAutoHyphens/>
      <w:spacing w:after="540" w:line="254" w:lineRule="exact"/>
      <w:ind w:hanging="360"/>
      <w:jc w:val="center"/>
    </w:pPr>
    <w:rPr>
      <w:spacing w:val="1"/>
      <w:sz w:val="21"/>
      <w:szCs w:val="21"/>
      <w:lang w:val="x-none" w:eastAsia="zh-CN"/>
    </w:rPr>
  </w:style>
  <w:style w:type="character" w:customStyle="1" w:styleId="ab">
    <w:name w:val="Гипертекстовая ссылка"/>
    <w:basedOn w:val="a0"/>
    <w:uiPriority w:val="99"/>
    <w:rsid w:val="00810212"/>
    <w:rPr>
      <w:rFonts w:cs="Times New Roman"/>
      <w:b w:val="0"/>
      <w:color w:val="106BBE"/>
    </w:rPr>
  </w:style>
  <w:style w:type="character" w:customStyle="1" w:styleId="30">
    <w:name w:val="Заголовок 3 Знак"/>
    <w:basedOn w:val="a0"/>
    <w:link w:val="3"/>
    <w:semiHidden/>
    <w:rsid w:val="00810212"/>
    <w:rPr>
      <w:rFonts w:asciiTheme="majorHAnsi" w:eastAsiaTheme="majorEastAsia" w:hAnsiTheme="majorHAnsi" w:cstheme="majorBidi"/>
      <w:b/>
      <w:bCs/>
      <w:color w:val="4F81BD" w:themeColor="accent1"/>
    </w:rPr>
  </w:style>
  <w:style w:type="paragraph" w:customStyle="1" w:styleId="ac">
    <w:name w:val="Нормальный (таблица)"/>
    <w:basedOn w:val="a"/>
    <w:next w:val="a"/>
    <w:uiPriority w:val="99"/>
    <w:rsid w:val="00810212"/>
    <w:pPr>
      <w:widowControl w:val="0"/>
      <w:autoSpaceDE w:val="0"/>
      <w:autoSpaceDN w:val="0"/>
      <w:adjustRightInd w:val="0"/>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395">
      <w:bodyDiv w:val="1"/>
      <w:marLeft w:val="0"/>
      <w:marRight w:val="0"/>
      <w:marTop w:val="0"/>
      <w:marBottom w:val="0"/>
      <w:divBdr>
        <w:top w:val="none" w:sz="0" w:space="0" w:color="auto"/>
        <w:left w:val="none" w:sz="0" w:space="0" w:color="auto"/>
        <w:bottom w:val="none" w:sz="0" w:space="0" w:color="auto"/>
        <w:right w:val="none" w:sz="0" w:space="0" w:color="auto"/>
      </w:divBdr>
    </w:div>
    <w:div w:id="413011549">
      <w:bodyDiv w:val="1"/>
      <w:marLeft w:val="0"/>
      <w:marRight w:val="0"/>
      <w:marTop w:val="0"/>
      <w:marBottom w:val="0"/>
      <w:divBdr>
        <w:top w:val="none" w:sz="0" w:space="0" w:color="auto"/>
        <w:left w:val="none" w:sz="0" w:space="0" w:color="auto"/>
        <w:bottom w:val="none" w:sz="0" w:space="0" w:color="auto"/>
        <w:right w:val="none" w:sz="0" w:space="0" w:color="auto"/>
      </w:divBdr>
    </w:div>
    <w:div w:id="1343781658">
      <w:bodyDiv w:val="1"/>
      <w:marLeft w:val="0"/>
      <w:marRight w:val="0"/>
      <w:marTop w:val="0"/>
      <w:marBottom w:val="0"/>
      <w:divBdr>
        <w:top w:val="none" w:sz="0" w:space="0" w:color="auto"/>
        <w:left w:val="none" w:sz="0" w:space="0" w:color="auto"/>
        <w:bottom w:val="none" w:sz="0" w:space="0" w:color="auto"/>
        <w:right w:val="none" w:sz="0" w:space="0" w:color="auto"/>
      </w:divBdr>
      <w:divsChild>
        <w:div w:id="568808643">
          <w:marLeft w:val="0"/>
          <w:marRight w:val="0"/>
          <w:marTop w:val="240"/>
          <w:marBottom w:val="240"/>
          <w:divBdr>
            <w:top w:val="none" w:sz="0" w:space="0" w:color="auto"/>
            <w:left w:val="none" w:sz="0" w:space="0" w:color="auto"/>
            <w:bottom w:val="none" w:sz="0" w:space="0" w:color="auto"/>
            <w:right w:val="none" w:sz="0" w:space="0" w:color="auto"/>
          </w:divBdr>
        </w:div>
      </w:divsChild>
    </w:div>
    <w:div w:id="1496724125">
      <w:bodyDiv w:val="1"/>
      <w:marLeft w:val="0"/>
      <w:marRight w:val="0"/>
      <w:marTop w:val="0"/>
      <w:marBottom w:val="0"/>
      <w:divBdr>
        <w:top w:val="none" w:sz="0" w:space="0" w:color="auto"/>
        <w:left w:val="none" w:sz="0" w:space="0" w:color="auto"/>
        <w:bottom w:val="none" w:sz="0" w:space="0" w:color="auto"/>
        <w:right w:val="none" w:sz="0" w:space="0" w:color="auto"/>
      </w:divBdr>
    </w:div>
    <w:div w:id="1883057869">
      <w:bodyDiv w:val="1"/>
      <w:marLeft w:val="0"/>
      <w:marRight w:val="0"/>
      <w:marTop w:val="0"/>
      <w:marBottom w:val="0"/>
      <w:divBdr>
        <w:top w:val="none" w:sz="0" w:space="0" w:color="auto"/>
        <w:left w:val="none" w:sz="0" w:space="0" w:color="auto"/>
        <w:bottom w:val="none" w:sz="0" w:space="0" w:color="auto"/>
        <w:right w:val="none" w:sz="0" w:space="0" w:color="auto"/>
      </w:divBdr>
      <w:divsChild>
        <w:div w:id="415565098">
          <w:marLeft w:val="0"/>
          <w:marRight w:val="0"/>
          <w:marTop w:val="240"/>
          <w:marBottom w:val="240"/>
          <w:divBdr>
            <w:top w:val="none" w:sz="0" w:space="0" w:color="auto"/>
            <w:left w:val="none" w:sz="0" w:space="0" w:color="auto"/>
            <w:bottom w:val="none" w:sz="0" w:space="0" w:color="auto"/>
            <w:right w:val="none" w:sz="0" w:space="0" w:color="auto"/>
          </w:divBdr>
        </w:div>
        <w:div w:id="520511052">
          <w:marLeft w:val="0"/>
          <w:marRight w:val="0"/>
          <w:marTop w:val="240"/>
          <w:marBottom w:val="240"/>
          <w:divBdr>
            <w:top w:val="none" w:sz="0" w:space="0" w:color="auto"/>
            <w:left w:val="none" w:sz="0" w:space="0" w:color="auto"/>
            <w:bottom w:val="none" w:sz="0" w:space="0" w:color="auto"/>
            <w:right w:val="none" w:sz="0" w:space="0" w:color="auto"/>
          </w:divBdr>
        </w:div>
        <w:div w:id="792483344">
          <w:marLeft w:val="0"/>
          <w:marRight w:val="0"/>
          <w:marTop w:val="240"/>
          <w:marBottom w:val="240"/>
          <w:divBdr>
            <w:top w:val="none" w:sz="0" w:space="0" w:color="auto"/>
            <w:left w:val="none" w:sz="0" w:space="0" w:color="auto"/>
            <w:bottom w:val="none" w:sz="0" w:space="0" w:color="auto"/>
            <w:right w:val="none" w:sz="0" w:space="0" w:color="auto"/>
          </w:divBdr>
        </w:div>
        <w:div w:id="952131538">
          <w:marLeft w:val="0"/>
          <w:marRight w:val="0"/>
          <w:marTop w:val="240"/>
          <w:marBottom w:val="240"/>
          <w:divBdr>
            <w:top w:val="none" w:sz="0" w:space="0" w:color="auto"/>
            <w:left w:val="none" w:sz="0" w:space="0" w:color="auto"/>
            <w:bottom w:val="none" w:sz="0" w:space="0" w:color="auto"/>
            <w:right w:val="none" w:sz="0" w:space="0" w:color="auto"/>
          </w:divBdr>
        </w:div>
        <w:div w:id="955451982">
          <w:marLeft w:val="0"/>
          <w:marRight w:val="0"/>
          <w:marTop w:val="240"/>
          <w:marBottom w:val="240"/>
          <w:divBdr>
            <w:top w:val="none" w:sz="0" w:space="0" w:color="auto"/>
            <w:left w:val="none" w:sz="0" w:space="0" w:color="auto"/>
            <w:bottom w:val="none" w:sz="0" w:space="0" w:color="auto"/>
            <w:right w:val="none" w:sz="0" w:space="0" w:color="auto"/>
          </w:divBdr>
        </w:div>
        <w:div w:id="18327176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1176/0" TargetMode="External"/><Relationship Id="rId13" Type="http://schemas.openxmlformats.org/officeDocument/2006/relationships/hyperlink" Target="http://municipal.garant.ru/document/redirect/12141176/37" TargetMode="External"/><Relationship Id="rId18" Type="http://schemas.openxmlformats.org/officeDocument/2006/relationships/hyperlink" Target="http://municipal.garant.ru/document/redirect/12141176/46110" TargetMode="External"/><Relationship Id="rId26" Type="http://schemas.openxmlformats.org/officeDocument/2006/relationships/hyperlink" Target="http://municipal.garant.ru/document/redirect/12141176/0" TargetMode="External"/><Relationship Id="rId39" Type="http://schemas.openxmlformats.org/officeDocument/2006/relationships/hyperlink" Target="http://municipal.garant.ru/document/redirect/12141176/0" TargetMode="External"/><Relationship Id="rId3" Type="http://schemas.openxmlformats.org/officeDocument/2006/relationships/styles" Target="styles.xml"/><Relationship Id="rId21" Type="http://schemas.openxmlformats.org/officeDocument/2006/relationships/hyperlink" Target="http://municipal.garant.ru/document/redirect/12141176/3741" TargetMode="External"/><Relationship Id="rId34" Type="http://schemas.openxmlformats.org/officeDocument/2006/relationships/hyperlink" Target="http://municipal.garant.ru/document/redirect/12141176/0" TargetMode="External"/><Relationship Id="rId7" Type="http://schemas.openxmlformats.org/officeDocument/2006/relationships/image" Target="media/image1.jpeg"/><Relationship Id="rId12" Type="http://schemas.openxmlformats.org/officeDocument/2006/relationships/hyperlink" Target="http://municipal.garant.ru/document/redirect/12141176/5" TargetMode="External"/><Relationship Id="rId17" Type="http://schemas.openxmlformats.org/officeDocument/2006/relationships/hyperlink" Target="http://municipal.garant.ru/document/redirect/12141176/4614" TargetMode="External"/><Relationship Id="rId25" Type="http://schemas.openxmlformats.org/officeDocument/2006/relationships/hyperlink" Target="http://municipal.garant.ru/document/redirect/12141176/3741" TargetMode="External"/><Relationship Id="rId33" Type="http://schemas.openxmlformats.org/officeDocument/2006/relationships/hyperlink" Target="http://municipal.garant.ru/document/redirect/12141176/0" TargetMode="External"/><Relationship Id="rId38" Type="http://schemas.openxmlformats.org/officeDocument/2006/relationships/hyperlink" Target="http://municipal.garant.ru/document/redirect/12141176/4" TargetMode="External"/><Relationship Id="rId2" Type="http://schemas.openxmlformats.org/officeDocument/2006/relationships/numbering" Target="numbering.xml"/><Relationship Id="rId16" Type="http://schemas.openxmlformats.org/officeDocument/2006/relationships/hyperlink" Target="http://municipal.garant.ru/document/redirect/12141176/4611" TargetMode="External"/><Relationship Id="rId20" Type="http://schemas.openxmlformats.org/officeDocument/2006/relationships/hyperlink" Target="http://municipal.garant.ru/document/redirect/12141176/3741" TargetMode="External"/><Relationship Id="rId29" Type="http://schemas.openxmlformats.org/officeDocument/2006/relationships/hyperlink" Target="http://municipal.garant.ru/document/redirect/12141176/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1176/4" TargetMode="External"/><Relationship Id="rId24" Type="http://schemas.openxmlformats.org/officeDocument/2006/relationships/hyperlink" Target="http://municipal.garant.ru/document/redirect/12141176/300" TargetMode="External"/><Relationship Id="rId32" Type="http://schemas.openxmlformats.org/officeDocument/2006/relationships/hyperlink" Target="http://municipal.garant.ru/document/redirect/12141176/0" TargetMode="External"/><Relationship Id="rId37" Type="http://schemas.openxmlformats.org/officeDocument/2006/relationships/hyperlink" Target="http://municipal.garant.ru/document/redirect/12141176/4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41176/10" TargetMode="External"/><Relationship Id="rId23" Type="http://schemas.openxmlformats.org/officeDocument/2006/relationships/hyperlink" Target="http://municipal.garant.ru/document/redirect/12141176/0" TargetMode="External"/><Relationship Id="rId28" Type="http://schemas.openxmlformats.org/officeDocument/2006/relationships/hyperlink" Target="http://municipal.garant.ru/document/redirect/12141176/0" TargetMode="External"/><Relationship Id="rId36" Type="http://schemas.openxmlformats.org/officeDocument/2006/relationships/hyperlink" Target="http://municipal.garant.ru/document/redirect/12141176/0" TargetMode="External"/><Relationship Id="rId10" Type="http://schemas.openxmlformats.org/officeDocument/2006/relationships/hyperlink" Target="http://municipal.garant.ru/document/redirect/12141176/37" TargetMode="External"/><Relationship Id="rId19" Type="http://schemas.openxmlformats.org/officeDocument/2006/relationships/hyperlink" Target="http://municipal.garant.ru/document/redirect/12141176/3746" TargetMode="External"/><Relationship Id="rId31" Type="http://schemas.openxmlformats.org/officeDocument/2006/relationships/hyperlink" Target="http://municipal.garant.ru/document/redirect/12141176/0" TargetMode="External"/><Relationship Id="rId4" Type="http://schemas.microsoft.com/office/2007/relationships/stylesWithEffects" Target="stylesWithEffects.xml"/><Relationship Id="rId9" Type="http://schemas.openxmlformats.org/officeDocument/2006/relationships/hyperlink" Target="http://municipal.garant.ru/document/redirect/12112604/78" TargetMode="External"/><Relationship Id="rId14" Type="http://schemas.openxmlformats.org/officeDocument/2006/relationships/hyperlink" Target="http://municipal.garant.ru/document/redirect/70941052/0" TargetMode="External"/><Relationship Id="rId22" Type="http://schemas.openxmlformats.org/officeDocument/2006/relationships/hyperlink" Target="http://municipal.garant.ru/document/redirect/12141176/3741" TargetMode="External"/><Relationship Id="rId27" Type="http://schemas.openxmlformats.org/officeDocument/2006/relationships/hyperlink" Target="http://municipal.garant.ru/document/redirect/12141176/0" TargetMode="External"/><Relationship Id="rId30" Type="http://schemas.openxmlformats.org/officeDocument/2006/relationships/hyperlink" Target="http://municipal.garant.ru/document/redirect/12141176/0" TargetMode="External"/><Relationship Id="rId35" Type="http://schemas.openxmlformats.org/officeDocument/2006/relationships/hyperlink" Target="http://municipal.garant.ru/document/redirect/121411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AF1B7-8968-4DF8-A2F9-3CFCC617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Ханты -Мансийский автономный округ – Югра</vt:lpstr>
    </vt:vector>
  </TitlesOfParts>
  <Company>Организация</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 -Мансийский автономный округ – Югра</dc:title>
  <dc:creator>Customer</dc:creator>
  <cp:lastModifiedBy>AeroCool</cp:lastModifiedBy>
  <cp:revision>7</cp:revision>
  <cp:lastPrinted>2022-09-02T12:05:00Z</cp:lastPrinted>
  <dcterms:created xsi:type="dcterms:W3CDTF">2022-09-02T08:25:00Z</dcterms:created>
  <dcterms:modified xsi:type="dcterms:W3CDTF">2022-09-02T12:06:00Z</dcterms:modified>
</cp:coreProperties>
</file>