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</w:t>
      </w:r>
      <w:r w:rsidR="001F3CFE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                          № ____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83518F" w:rsidRDefault="00C16FC9" w:rsidP="0083518F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3518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18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>.</w:t>
      </w:r>
      <w:r w:rsidR="00296D7F" w:rsidRPr="0083518F">
        <w:rPr>
          <w:rFonts w:ascii="Times New Roman" w:hAnsi="Times New Roman" w:cs="Times New Roman"/>
          <w:b w:val="0"/>
          <w:sz w:val="24"/>
          <w:szCs w:val="24"/>
        </w:rPr>
        <w:t>0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1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3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96D7F" w:rsidRPr="00835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12</w:t>
      </w:r>
      <w:r w:rsidR="00296D7F" w:rsidRPr="00835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18F">
        <w:rPr>
          <w:rFonts w:ascii="Times New Roman" w:hAnsi="Times New Roman" w:cs="Times New Roman"/>
          <w:b w:val="0"/>
          <w:sz w:val="24"/>
          <w:szCs w:val="24"/>
        </w:rPr>
        <w:t>«</w:t>
      </w:r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Об утверждении </w:t>
      </w:r>
      <w:proofErr w:type="gramStart"/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административного</w:t>
      </w:r>
      <w:proofErr w:type="gramEnd"/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регламента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предоставления муниципальной услуги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участков в составе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таких земель к определенной категории земель или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еревод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земель 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83518F" w:rsidRPr="00CF4EC9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CF4EC9">
        <w:rPr>
          <w:rFonts w:ascii="Times New Roman" w:hAnsi="Times New Roman" w:cs="Times New Roman"/>
          <w:b w:val="0"/>
          <w:sz w:val="24"/>
          <w:szCs w:val="24"/>
        </w:rPr>
        <w:t>другую</w:t>
      </w:r>
      <w:proofErr w:type="gramEnd"/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3518F" w:rsidRDefault="0083518F" w:rsidP="0083518F">
      <w:pPr>
        <w:suppressAutoHyphens/>
        <w:jc w:val="both"/>
        <w:rPr>
          <w:sz w:val="24"/>
          <w:szCs w:val="24"/>
          <w:lang w:eastAsia="zh-CN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Pr="0083518F" w:rsidRDefault="00C30869" w:rsidP="0083518F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518F">
        <w:rPr>
          <w:rFonts w:ascii="Times New Roman" w:hAnsi="Times New Roman" w:cs="Times New Roman"/>
          <w:b w:val="0"/>
          <w:sz w:val="24"/>
          <w:szCs w:val="24"/>
        </w:rPr>
        <w:t xml:space="preserve">1. Внести в Приложение к  постановлению Администрации городского поселения Пионерский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от 18.01.2023 № 12 «</w:t>
      </w:r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«Отнесение</w:t>
      </w:r>
      <w:r w:rsidR="0083518F" w:rsidRPr="0083518F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="0083518F" w:rsidRPr="0083518F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или</w:t>
      </w:r>
      <w:r w:rsidR="0083518F" w:rsidRPr="0083518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земельных участков в составе таких земель к определенной категории земель или</w:t>
      </w:r>
      <w:r w:rsidR="0083518F" w:rsidRPr="0083518F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 xml:space="preserve"> перевод земель и земельных участков в составе таких земель из одной</w:t>
      </w:r>
      <w:r w:rsidR="0083518F" w:rsidRPr="0083518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="0083518F" w:rsidRPr="0083518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в другую»</w:t>
      </w:r>
      <w:r w:rsidR="001C4B2D" w:rsidRPr="00835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83518F" w:rsidRDefault="0083518F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Подпункт 4 пункта 2.10 признать утратившим силу.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A00304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57" w:rsidRDefault="005E3957" w:rsidP="001753A0">
      <w:pPr>
        <w:spacing w:after="0" w:line="240" w:lineRule="auto"/>
      </w:pPr>
      <w:r>
        <w:separator/>
      </w:r>
    </w:p>
  </w:endnote>
  <w:endnote w:type="continuationSeparator" w:id="0">
    <w:p w:rsidR="005E3957" w:rsidRDefault="005E3957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57" w:rsidRDefault="005E3957" w:rsidP="001753A0">
      <w:pPr>
        <w:spacing w:after="0" w:line="240" w:lineRule="auto"/>
      </w:pPr>
      <w:r>
        <w:separator/>
      </w:r>
    </w:p>
  </w:footnote>
  <w:footnote w:type="continuationSeparator" w:id="0">
    <w:p w:rsidR="005E3957" w:rsidRDefault="005E3957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7E"/>
    <w:multiLevelType w:val="multilevel"/>
    <w:tmpl w:val="7EB0A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3985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4B2D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3CFE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957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5B56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271F8"/>
    <w:rsid w:val="00830C00"/>
    <w:rsid w:val="00832B31"/>
    <w:rsid w:val="00832CA1"/>
    <w:rsid w:val="0083518F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276F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309D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56C4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0A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2C8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3B6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0F6C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550F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8351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8351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2C07-3401-4C66-A81E-F98B82D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9</cp:revision>
  <cp:lastPrinted>2024-03-22T04:43:00Z</cp:lastPrinted>
  <dcterms:created xsi:type="dcterms:W3CDTF">2024-03-22T04:11:00Z</dcterms:created>
  <dcterms:modified xsi:type="dcterms:W3CDTF">2024-04-05T05:45:00Z</dcterms:modified>
</cp:coreProperties>
</file>